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仿宋_GBK" w:eastAsia="方正仿宋_GBK"/>
          <w:sz w:val="52"/>
        </w:rPr>
      </w:pPr>
      <w:bookmarkStart w:id="0" w:name="_Toc108520706"/>
    </w:p>
    <w:p>
      <w:pPr>
        <w:spacing w:line="1600" w:lineRule="exact"/>
        <w:jc w:val="center"/>
        <w:outlineLvl w:val="0"/>
        <w:rPr>
          <w:rFonts w:ascii="方正黑体_GBK" w:eastAsia="方正黑体_GBK"/>
          <w:sz w:val="100"/>
        </w:rPr>
      </w:pPr>
      <w:r>
        <w:rPr>
          <w:rFonts w:hint="eastAsia" w:ascii="方正黑体_GBK" w:eastAsia="方正黑体_GBK"/>
          <w:sz w:val="100"/>
        </w:rPr>
        <w:t>政府采购</w:t>
      </w:r>
    </w:p>
    <w:p>
      <w:pPr>
        <w:spacing w:line="1600" w:lineRule="exact"/>
        <w:jc w:val="center"/>
        <w:outlineLvl w:val="0"/>
        <w:rPr>
          <w:rFonts w:ascii="方正黑体_GBK" w:hAnsi="宋体" w:eastAsia="方正黑体_GBK"/>
          <w:sz w:val="130"/>
          <w:szCs w:val="130"/>
        </w:rPr>
      </w:pPr>
      <w:r>
        <w:rPr>
          <w:rFonts w:hint="eastAsia" w:ascii="方正黑体_GBK" w:hAnsi="宋体" w:eastAsia="方正黑体_GBK"/>
          <w:sz w:val="130"/>
          <w:szCs w:val="130"/>
        </w:rPr>
        <w:t>招 标 文 件</w:t>
      </w:r>
    </w:p>
    <w:p>
      <w:pPr>
        <w:pStyle w:val="5"/>
        <w:spacing w:line="500" w:lineRule="exact"/>
        <w:jc w:val="center"/>
        <w:rPr>
          <w:rFonts w:ascii="方正黑体_GBK" w:eastAsia="方正黑体_GBK"/>
        </w:rPr>
      </w:pPr>
    </w:p>
    <w:p>
      <w:pPr>
        <w:pStyle w:val="5"/>
        <w:spacing w:line="500" w:lineRule="exact"/>
        <w:jc w:val="center"/>
        <w:rPr>
          <w:rFonts w:ascii="方正黑体_GBK" w:eastAsia="方正黑体_GBK"/>
        </w:rPr>
      </w:pPr>
    </w:p>
    <w:p>
      <w:pPr>
        <w:pStyle w:val="5"/>
        <w:spacing w:line="500" w:lineRule="exact"/>
        <w:jc w:val="center"/>
        <w:rPr>
          <w:rFonts w:ascii="方正黑体_GBK" w:eastAsia="方正黑体_GBK"/>
        </w:rPr>
      </w:pPr>
    </w:p>
    <w:p>
      <w:pPr>
        <w:pStyle w:val="5"/>
        <w:spacing w:line="500" w:lineRule="exact"/>
        <w:rPr>
          <w:rFonts w:ascii="方正黑体_GBK" w:eastAsia="方正黑体_GBK"/>
        </w:rPr>
      </w:pPr>
    </w:p>
    <w:p>
      <w:pPr>
        <w:pStyle w:val="5"/>
        <w:spacing w:line="500" w:lineRule="exact"/>
        <w:jc w:val="center"/>
        <w:rPr>
          <w:rFonts w:ascii="方正小标宋_GBK" w:eastAsia="方正小标宋_GBK"/>
        </w:rPr>
      </w:pPr>
    </w:p>
    <w:p>
      <w:pPr>
        <w:spacing w:line="500" w:lineRule="exact"/>
        <w:ind w:firstLine="2080" w:firstLineChars="650"/>
        <w:outlineLvl w:val="0"/>
        <w:rPr>
          <w:rFonts w:ascii="方正小标宋_GBK" w:hAnsi="宋体" w:eastAsia="方正小标宋_GBK"/>
        </w:rPr>
      </w:pPr>
      <w:r>
        <w:rPr>
          <w:rFonts w:hint="eastAsia" w:ascii="方正小标宋_GBK" w:hAnsi="宋体" w:eastAsia="方正小标宋_GBK"/>
        </w:rPr>
        <w:t xml:space="preserve">项   目   号： </w:t>
      </w:r>
    </w:p>
    <w:p>
      <w:pPr>
        <w:spacing w:line="500" w:lineRule="exact"/>
        <w:ind w:firstLine="2080" w:firstLineChars="650"/>
        <w:outlineLvl w:val="0"/>
        <w:rPr>
          <w:rFonts w:ascii="方正小标宋_GBK" w:hAnsi="宋体" w:eastAsia="方正小标宋_GBK"/>
        </w:rPr>
      </w:pPr>
      <w:r>
        <w:rPr>
          <w:rFonts w:hint="eastAsia" w:ascii="方正小标宋_GBK" w:hAnsi="宋体" w:eastAsia="方正小标宋_GBK"/>
        </w:rPr>
        <w:t>招标项目编号：</w:t>
      </w:r>
    </w:p>
    <w:p>
      <w:pPr>
        <w:pStyle w:val="5"/>
        <w:spacing w:line="500" w:lineRule="exact"/>
        <w:ind w:left="1098" w:leftChars="343" w:firstLine="985" w:firstLineChars="308"/>
        <w:outlineLvl w:val="0"/>
        <w:rPr>
          <w:rFonts w:ascii="方正小标宋_GBK" w:hAnsi="宋体" w:eastAsia="方正小标宋_GBK"/>
        </w:rPr>
      </w:pPr>
      <w:r>
        <w:rPr>
          <w:rFonts w:hint="eastAsia" w:ascii="方正小标宋_GBK" w:hAnsi="宋体" w:eastAsia="方正小标宋_GBK"/>
        </w:rPr>
        <w:t>招标项目名称：重庆市经贸中等专业学校</w:t>
      </w:r>
    </w:p>
    <w:p>
      <w:pPr>
        <w:pStyle w:val="5"/>
        <w:spacing w:line="500" w:lineRule="exact"/>
        <w:ind w:left="1098" w:leftChars="343" w:firstLine="3040" w:firstLineChars="950"/>
        <w:outlineLvl w:val="0"/>
        <w:rPr>
          <w:rFonts w:ascii="方正小标宋_GBK" w:hAnsi="宋体" w:eastAsia="方正小标宋_GBK"/>
        </w:rPr>
      </w:pPr>
      <w:r>
        <w:rPr>
          <w:rFonts w:hint="eastAsia" w:ascii="方正小标宋_GBK" w:hAnsi="宋体" w:eastAsia="方正小标宋_GBK"/>
        </w:rPr>
        <w:t>2023-2025学年度印刷品采购</w:t>
      </w:r>
    </w:p>
    <w:p>
      <w:pPr>
        <w:pStyle w:val="5"/>
        <w:spacing w:line="500" w:lineRule="exact"/>
        <w:jc w:val="center"/>
        <w:rPr>
          <w:rFonts w:ascii="方正小标宋_GBK" w:eastAsia="方正小标宋_GBK"/>
        </w:rPr>
      </w:pPr>
    </w:p>
    <w:p>
      <w:pPr>
        <w:pStyle w:val="5"/>
        <w:spacing w:line="500" w:lineRule="exact"/>
        <w:jc w:val="center"/>
        <w:rPr>
          <w:rFonts w:ascii="方正小标宋_GBK" w:eastAsia="方正小标宋_GBK"/>
        </w:rPr>
      </w:pPr>
    </w:p>
    <w:p>
      <w:pPr>
        <w:pStyle w:val="5"/>
        <w:spacing w:line="500" w:lineRule="exact"/>
        <w:rPr>
          <w:rFonts w:ascii="方正小标宋_GBK" w:eastAsia="方正小标宋_GBK"/>
        </w:rPr>
      </w:pPr>
    </w:p>
    <w:p>
      <w:pPr>
        <w:pStyle w:val="5"/>
        <w:spacing w:line="500" w:lineRule="exact"/>
        <w:jc w:val="center"/>
        <w:rPr>
          <w:rFonts w:ascii="方正小标宋_GBK" w:eastAsia="方正小标宋_GBK"/>
        </w:rPr>
      </w:pPr>
    </w:p>
    <w:p>
      <w:pPr>
        <w:pStyle w:val="5"/>
        <w:spacing w:line="500" w:lineRule="exact"/>
        <w:jc w:val="center"/>
        <w:rPr>
          <w:rFonts w:ascii="方正小标宋_GBK" w:eastAsia="方正小标宋_GBK"/>
        </w:rPr>
      </w:pPr>
    </w:p>
    <w:p>
      <w:pPr>
        <w:spacing w:line="500" w:lineRule="exact"/>
        <w:jc w:val="center"/>
        <w:rPr>
          <w:rFonts w:ascii="方正小标宋_GBK" w:eastAsia="方正小标宋_GBK"/>
        </w:rPr>
      </w:pPr>
    </w:p>
    <w:p>
      <w:pPr>
        <w:spacing w:line="500" w:lineRule="exact"/>
        <w:jc w:val="center"/>
        <w:rPr>
          <w:rFonts w:ascii="方正小标宋_GBK" w:eastAsia="方正小标宋_GBK"/>
        </w:rPr>
      </w:pPr>
    </w:p>
    <w:p>
      <w:pPr>
        <w:spacing w:line="500" w:lineRule="exact"/>
        <w:jc w:val="center"/>
        <w:rPr>
          <w:rFonts w:ascii="方正小标宋_GBK" w:eastAsia="方正小标宋_GBK"/>
        </w:rPr>
      </w:pPr>
    </w:p>
    <w:p>
      <w:pPr>
        <w:spacing w:line="500" w:lineRule="exact"/>
        <w:jc w:val="center"/>
        <w:outlineLvl w:val="0"/>
        <w:rPr>
          <w:rFonts w:ascii="方正小标宋_GBK" w:eastAsia="方正小标宋_GBK"/>
          <w:sz w:val="36"/>
        </w:rPr>
      </w:pPr>
      <w:r>
        <w:rPr>
          <w:rFonts w:hint="eastAsia" w:ascii="方正小标宋_GBK" w:eastAsia="方正小标宋_GBK"/>
          <w:sz w:val="36"/>
        </w:rPr>
        <w:t>采购人：重庆市经贸中等专业学校</w:t>
      </w:r>
    </w:p>
    <w:p>
      <w:pPr>
        <w:snapToGrid w:val="0"/>
        <w:spacing w:line="500" w:lineRule="exact"/>
        <w:jc w:val="center"/>
        <w:rPr>
          <w:rFonts w:ascii="方正小标宋_GBK" w:eastAsia="方正小标宋_GBK"/>
          <w:sz w:val="36"/>
        </w:rPr>
      </w:pPr>
    </w:p>
    <w:p>
      <w:pPr>
        <w:snapToGrid w:val="0"/>
        <w:spacing w:line="500" w:lineRule="exact"/>
        <w:jc w:val="center"/>
        <w:rPr>
          <w:rFonts w:ascii="方正仿宋_GBK" w:eastAsia="方正仿宋_GBK"/>
          <w:sz w:val="44"/>
        </w:rPr>
      </w:pPr>
      <w:r>
        <w:rPr>
          <w:rFonts w:hint="eastAsia" w:ascii="方正小标宋_GBK" w:eastAsia="方正小标宋_GBK"/>
          <w:sz w:val="44"/>
        </w:rPr>
        <w:t>二○二三年二月</w:t>
      </w:r>
    </w:p>
    <w:p>
      <w:pPr>
        <w:snapToGrid w:val="0"/>
        <w:spacing w:line="500" w:lineRule="exact"/>
        <w:rPr>
          <w:rFonts w:ascii="方正仿宋_GBK" w:eastAsia="方正仿宋_GBK"/>
          <w:sz w:val="44"/>
        </w:rPr>
        <w:sectPr>
          <w:headerReference r:id="rId5" w:type="first"/>
          <w:footerReference r:id="rId8" w:type="first"/>
          <w:headerReference r:id="rId3" w:type="default"/>
          <w:footerReference r:id="rId6" w:type="default"/>
          <w:headerReference r:id="rId4" w:type="even"/>
          <w:footerReference r:id="rId7" w:type="even"/>
          <w:type w:val="nextColumn"/>
          <w:pgSz w:w="11907" w:h="16840"/>
          <w:pgMar w:top="1134" w:right="1191" w:bottom="1134" w:left="1304" w:header="964" w:footer="992" w:gutter="0"/>
          <w:pgNumType w:start="1"/>
          <w:cols w:space="720" w:num="1"/>
          <w:titlePg/>
          <w:docGrid w:linePitch="312" w:charSpace="0"/>
        </w:sectPr>
      </w:pPr>
    </w:p>
    <w:p>
      <w:pPr>
        <w:spacing w:line="360" w:lineRule="auto"/>
        <w:jc w:val="center"/>
        <w:rPr>
          <w:rFonts w:ascii="方正小标宋_GBK" w:eastAsia="方正小标宋_GBK"/>
          <w:sz w:val="44"/>
          <w:szCs w:val="44"/>
        </w:rPr>
      </w:pPr>
      <w:r>
        <w:rPr>
          <w:rFonts w:hint="eastAsia" w:ascii="方正小标宋_GBK" w:eastAsia="方正小标宋_GBK"/>
          <w:sz w:val="44"/>
          <w:szCs w:val="44"/>
        </w:rPr>
        <w:t>第一部分  投标邀请书</w:t>
      </w:r>
      <w:bookmarkEnd w:id="0"/>
    </w:p>
    <w:p>
      <w:pPr>
        <w:snapToGrid w:val="0"/>
        <w:spacing w:line="360" w:lineRule="auto"/>
        <w:ind w:firstLine="560" w:firstLineChars="200"/>
        <w:rPr>
          <w:rFonts w:ascii="仿宋_GB2312" w:hAnsi="宋体" w:eastAsia="仿宋_GB2312"/>
          <w:sz w:val="28"/>
          <w:szCs w:val="28"/>
        </w:rPr>
      </w:pPr>
      <w:r>
        <w:rPr>
          <w:rFonts w:hint="eastAsia" w:ascii="仿宋_GB2312" w:hAnsi="宋体" w:eastAsia="仿宋_GB2312"/>
          <w:sz w:val="28"/>
          <w:szCs w:val="28"/>
        </w:rPr>
        <w:t>重庆市经贸中等专业学校对学生作业本、教师手册、学习日志、考勤薄等进行公开招标，</w:t>
      </w:r>
      <w:r>
        <w:rPr>
          <w:rFonts w:hint="eastAsia" w:ascii="仿宋_GB2312" w:eastAsia="仿宋_GB2312"/>
          <w:sz w:val="28"/>
          <w:szCs w:val="28"/>
        </w:rPr>
        <w:t>欢迎有资格的投标人参加投标。</w:t>
      </w:r>
    </w:p>
    <w:p>
      <w:pPr>
        <w:snapToGrid w:val="0"/>
        <w:spacing w:line="360" w:lineRule="auto"/>
        <w:ind w:firstLine="560" w:firstLineChars="200"/>
        <w:rPr>
          <w:rFonts w:ascii="仿宋_GB2312" w:hAnsi="宋体" w:eastAsia="仿宋_GB2312"/>
          <w:sz w:val="28"/>
          <w:szCs w:val="28"/>
        </w:rPr>
      </w:pPr>
      <w:r>
        <w:rPr>
          <w:rFonts w:hint="eastAsia" w:ascii="仿宋_GB2312" w:hAnsi="宋体" w:eastAsia="仿宋_GB2312"/>
          <w:sz w:val="28"/>
          <w:szCs w:val="28"/>
        </w:rPr>
        <w:t>一、项目名称：2023-2025学年度作业本、学习日志等印刷品采购。</w:t>
      </w:r>
    </w:p>
    <w:p>
      <w:pPr>
        <w:snapToGrid w:val="0"/>
        <w:spacing w:line="360" w:lineRule="auto"/>
        <w:ind w:firstLine="560" w:firstLineChars="200"/>
        <w:rPr>
          <w:rFonts w:ascii="仿宋_GB2312" w:eastAsia="仿宋_GB2312"/>
          <w:bCs/>
          <w:sz w:val="28"/>
          <w:szCs w:val="28"/>
        </w:rPr>
      </w:pPr>
      <w:r>
        <w:rPr>
          <w:rFonts w:hint="eastAsia" w:ascii="仿宋_GB2312" w:eastAsia="仿宋_GB2312"/>
          <w:bCs/>
          <w:sz w:val="28"/>
          <w:szCs w:val="28"/>
        </w:rPr>
        <w:t>二、投标和开标有关说明：</w:t>
      </w:r>
    </w:p>
    <w:p>
      <w:pPr>
        <w:numPr>
          <w:ilvl w:val="0"/>
          <w:numId w:val="1"/>
        </w:numPr>
        <w:spacing w:line="360" w:lineRule="auto"/>
        <w:ind w:left="420" w:leftChars="0" w:hanging="420" w:firstLineChars="0"/>
        <w:rPr>
          <w:rFonts w:ascii="仿宋_GB2312" w:hAnsi="宋体" w:eastAsia="仿宋_GB2312"/>
          <w:sz w:val="28"/>
          <w:szCs w:val="28"/>
        </w:rPr>
      </w:pPr>
      <w:r>
        <w:rPr>
          <w:rFonts w:hint="eastAsia" w:ascii="仿宋_GB2312" w:hAnsi="宋体" w:eastAsia="仿宋_GB2312"/>
          <w:sz w:val="28"/>
          <w:szCs w:val="28"/>
        </w:rPr>
        <w:t>招标文件售价：人民币300元/包，未中标不退还</w:t>
      </w:r>
      <w:r>
        <w:rPr>
          <w:rFonts w:hint="eastAsia" w:ascii="仿宋_GB2312" w:hAnsi="宋体" w:eastAsia="仿宋_GB2312"/>
          <w:sz w:val="28"/>
          <w:szCs w:val="28"/>
          <w:lang w:eastAsia="zh-CN"/>
        </w:rPr>
        <w:t>（</w:t>
      </w:r>
      <w:r>
        <w:rPr>
          <w:rFonts w:hint="eastAsia" w:ascii="仿宋_GB2312" w:hAnsi="宋体" w:eastAsia="仿宋_GB2312"/>
          <w:sz w:val="28"/>
          <w:szCs w:val="28"/>
        </w:rPr>
        <w:t>微信、现金</w:t>
      </w:r>
      <w:r>
        <w:rPr>
          <w:rFonts w:hint="eastAsia" w:ascii="仿宋_GB2312" w:hAnsi="宋体" w:eastAsia="仿宋_GB2312"/>
          <w:sz w:val="28"/>
          <w:szCs w:val="28"/>
          <w:lang w:val="en-US" w:eastAsia="zh-CN"/>
        </w:rPr>
        <w:t>到学校收费大厅</w:t>
      </w:r>
      <w:r>
        <w:rPr>
          <w:rFonts w:hint="eastAsia" w:ascii="仿宋_GB2312" w:hAnsi="宋体" w:eastAsia="仿宋_GB2312"/>
          <w:sz w:val="28"/>
          <w:szCs w:val="28"/>
        </w:rPr>
        <w:t>开标前30分钟</w:t>
      </w:r>
      <w:r>
        <w:rPr>
          <w:rFonts w:hint="eastAsia" w:ascii="仿宋_GB2312" w:hAnsi="宋体" w:eastAsia="仿宋_GB2312"/>
          <w:sz w:val="28"/>
          <w:szCs w:val="28"/>
          <w:lang w:val="en-US" w:eastAsia="zh-CN"/>
        </w:rPr>
        <w:t>缴纳）</w:t>
      </w:r>
      <w:r>
        <w:rPr>
          <w:rFonts w:hint="eastAsia" w:ascii="仿宋_GB2312" w:hAnsi="宋体" w:eastAsia="仿宋_GB2312"/>
          <w:sz w:val="28"/>
          <w:szCs w:val="28"/>
        </w:rPr>
        <w:t>。</w:t>
      </w:r>
    </w:p>
    <w:p>
      <w:pPr>
        <w:numPr>
          <w:ilvl w:val="0"/>
          <w:numId w:val="1"/>
        </w:numPr>
        <w:snapToGrid w:val="0"/>
        <w:spacing w:line="360" w:lineRule="auto"/>
        <w:ind w:left="420" w:leftChars="0" w:hanging="420" w:firstLineChars="0"/>
        <w:rPr>
          <w:rFonts w:ascii="仿宋_GB2312" w:hAnsi="宋体" w:eastAsia="仿宋_GB2312"/>
          <w:sz w:val="28"/>
          <w:szCs w:val="28"/>
        </w:rPr>
      </w:pPr>
      <w:r>
        <w:rPr>
          <w:rFonts w:hint="eastAsia" w:ascii="仿宋_GB2312" w:hAnsi="宋体" w:eastAsia="仿宋_GB2312"/>
          <w:sz w:val="28"/>
          <w:szCs w:val="28"/>
        </w:rPr>
        <w:t>投标保证金10000元，于开标前30分钟交到教学楼底楼收费大厅（微信、现金、转账均可）；未中标者通过银行转账7日内无息退还，中标者转为履约保证金。</w:t>
      </w:r>
    </w:p>
    <w:p>
      <w:pPr>
        <w:numPr>
          <w:ilvl w:val="0"/>
          <w:numId w:val="1"/>
        </w:numPr>
        <w:spacing w:line="360" w:lineRule="auto"/>
        <w:ind w:left="420" w:leftChars="0" w:hanging="420" w:firstLineChars="0"/>
        <w:rPr>
          <w:rFonts w:ascii="仿宋_GB2312" w:hAnsi="宋体" w:eastAsia="仿宋_GB2312"/>
          <w:sz w:val="28"/>
          <w:szCs w:val="28"/>
        </w:rPr>
      </w:pPr>
      <w:r>
        <w:rPr>
          <w:rFonts w:hint="eastAsia" w:ascii="仿宋_GB2312" w:hAnsi="宋体" w:eastAsia="仿宋_GB2312"/>
          <w:b/>
          <w:bCs/>
          <w:color w:val="FF0000"/>
          <w:sz w:val="28"/>
          <w:szCs w:val="28"/>
        </w:rPr>
        <w:t>2023年3月20日下午15：00开标，14:30至15：00提</w:t>
      </w:r>
      <w:r>
        <w:rPr>
          <w:rFonts w:hint="eastAsia" w:ascii="仿宋_GB2312" w:hAnsi="宋体" w:eastAsia="仿宋_GB2312"/>
          <w:sz w:val="28"/>
          <w:szCs w:val="28"/>
        </w:rPr>
        <w:t>交投标文件，迟到者按弃权论处。</w:t>
      </w:r>
    </w:p>
    <w:p>
      <w:pPr>
        <w:numPr>
          <w:ilvl w:val="0"/>
          <w:numId w:val="1"/>
        </w:numPr>
        <w:spacing w:line="360" w:lineRule="auto"/>
        <w:ind w:left="420" w:leftChars="0" w:hanging="420" w:firstLineChars="0"/>
        <w:rPr>
          <w:rFonts w:hint="eastAsia" w:ascii="仿宋_GB2312" w:hAnsi="宋体" w:eastAsia="仿宋_GB2312"/>
          <w:sz w:val="28"/>
          <w:szCs w:val="28"/>
        </w:rPr>
      </w:pPr>
      <w:r>
        <w:rPr>
          <w:rFonts w:hint="eastAsia" w:ascii="仿宋_GB2312" w:hAnsi="宋体" w:eastAsia="仿宋_GB2312"/>
          <w:sz w:val="28"/>
          <w:szCs w:val="28"/>
        </w:rPr>
        <w:t>开标地点：重庆市经贸中等专业学校七楼会议室。（地址：重庆市永川区红河大道189号）</w:t>
      </w:r>
    </w:p>
    <w:p>
      <w:pPr>
        <w:numPr>
          <w:ilvl w:val="0"/>
          <w:numId w:val="1"/>
        </w:numPr>
        <w:spacing w:line="360" w:lineRule="auto"/>
        <w:ind w:left="420" w:leftChars="0" w:hanging="420" w:firstLineChars="0"/>
        <w:rPr>
          <w:rFonts w:hint="eastAsia" w:ascii="仿宋_GB2312" w:hAnsi="宋体" w:eastAsia="仿宋_GB2312"/>
          <w:sz w:val="28"/>
          <w:szCs w:val="28"/>
        </w:rPr>
      </w:pPr>
      <w:r>
        <w:rPr>
          <w:rFonts w:hint="eastAsia" w:ascii="仿宋_GB2312" w:hAnsi="宋体" w:eastAsia="仿宋_GB2312"/>
          <w:sz w:val="28"/>
          <w:szCs w:val="28"/>
        </w:rPr>
        <w:t>2023年3月10日</w:t>
      </w:r>
      <w:r>
        <w:rPr>
          <w:rFonts w:hint="eastAsia" w:ascii="仿宋_GB2312" w:hAnsi="宋体" w:eastAsia="仿宋_GB2312"/>
          <w:sz w:val="28"/>
          <w:szCs w:val="28"/>
          <w:lang w:val="en-US" w:eastAsia="zh-CN"/>
        </w:rPr>
        <w:t>第一次投标</w:t>
      </w:r>
      <w:r>
        <w:rPr>
          <w:rFonts w:hint="eastAsia" w:ascii="仿宋_GB2312" w:hAnsi="宋体" w:eastAsia="仿宋_GB2312"/>
          <w:sz w:val="28"/>
          <w:szCs w:val="28"/>
        </w:rPr>
        <w:t>已经交纳标书费300元的收据仍然有效。</w:t>
      </w:r>
    </w:p>
    <w:p>
      <w:pPr>
        <w:numPr>
          <w:ilvl w:val="0"/>
          <w:numId w:val="1"/>
        </w:numPr>
        <w:spacing w:line="360" w:lineRule="auto"/>
        <w:ind w:left="420" w:leftChars="0" w:hanging="420" w:firstLineChars="0"/>
        <w:rPr>
          <w:rFonts w:ascii="仿宋_GB2312" w:hAnsi="宋体" w:eastAsia="仿宋_GB2312"/>
          <w:sz w:val="28"/>
          <w:szCs w:val="28"/>
        </w:rPr>
      </w:pPr>
      <w:r>
        <w:rPr>
          <w:rFonts w:hint="eastAsia" w:ascii="仿宋_GB2312" w:hAnsi="宋体" w:eastAsia="仿宋_GB2312"/>
          <w:sz w:val="28"/>
          <w:szCs w:val="28"/>
        </w:rPr>
        <w:t>每学期签订合同以单价、实际订货数量付款（标书数量仅供计算金额参考）。</w:t>
      </w:r>
    </w:p>
    <w:p>
      <w:pPr>
        <w:numPr>
          <w:ilvl w:val="0"/>
          <w:numId w:val="1"/>
        </w:numPr>
        <w:spacing w:line="360" w:lineRule="auto"/>
        <w:ind w:left="420" w:leftChars="0" w:hanging="420" w:firstLineChars="0"/>
        <w:rPr>
          <w:rFonts w:ascii="仿宋_GB2312" w:hAnsi="宋体" w:eastAsia="仿宋_GB2312"/>
          <w:b/>
          <w:bCs/>
          <w:sz w:val="28"/>
          <w:szCs w:val="28"/>
        </w:rPr>
      </w:pPr>
      <w:r>
        <w:rPr>
          <w:rFonts w:hint="eastAsia" w:ascii="仿宋_GB2312" w:hAnsi="宋体" w:eastAsia="仿宋_GB2312"/>
          <w:sz w:val="28"/>
          <w:szCs w:val="28"/>
        </w:rPr>
        <w:t>本项目采用总价最低价中标法进行评标。</w:t>
      </w:r>
    </w:p>
    <w:p>
      <w:pPr>
        <w:numPr>
          <w:ilvl w:val="0"/>
          <w:numId w:val="1"/>
        </w:numPr>
        <w:spacing w:line="360" w:lineRule="auto"/>
        <w:ind w:left="420" w:leftChars="0" w:hanging="420" w:firstLineChars="0"/>
        <w:rPr>
          <w:rFonts w:ascii="仿宋_GB2312" w:hAnsi="宋体" w:eastAsia="仿宋_GB2312"/>
          <w:b/>
          <w:bCs/>
          <w:sz w:val="28"/>
          <w:szCs w:val="28"/>
        </w:rPr>
      </w:pPr>
      <w:r>
        <w:rPr>
          <w:rFonts w:hint="eastAsia" w:ascii="仿宋_GB2312" w:hAnsi="宋体" w:eastAsia="仿宋_GB2312"/>
          <w:b/>
          <w:bCs/>
          <w:sz w:val="28"/>
          <w:szCs w:val="28"/>
        </w:rPr>
        <w:t>采购人联系方式：</w:t>
      </w:r>
    </w:p>
    <w:p>
      <w:pPr>
        <w:numPr>
          <w:numId w:val="0"/>
        </w:numPr>
        <w:snapToGrid w:val="0"/>
        <w:spacing w:line="360" w:lineRule="auto"/>
        <w:ind w:left="0" w:leftChars="0" w:firstLine="638" w:firstLineChars="228"/>
        <w:rPr>
          <w:rFonts w:ascii="仿宋_GB2312" w:hAnsi="宋体" w:eastAsia="仿宋_GB2312"/>
          <w:sz w:val="28"/>
          <w:szCs w:val="28"/>
        </w:rPr>
      </w:pPr>
      <w:r>
        <w:rPr>
          <w:rFonts w:hint="eastAsia" w:ascii="仿宋_GB2312" w:hAnsi="宋体" w:eastAsia="仿宋_GB2312"/>
          <w:sz w:val="28"/>
          <w:szCs w:val="28"/>
        </w:rPr>
        <w:t>采购人：重庆市经贸中等专业学校</w:t>
      </w:r>
    </w:p>
    <w:p>
      <w:pPr>
        <w:numPr>
          <w:numId w:val="0"/>
        </w:numPr>
        <w:snapToGrid w:val="0"/>
        <w:spacing w:line="360" w:lineRule="auto"/>
        <w:ind w:left="0" w:leftChars="0" w:firstLine="638" w:firstLineChars="228"/>
        <w:rPr>
          <w:rFonts w:hint="default" w:ascii="仿宋_GB2312" w:hAnsi="宋体" w:eastAsia="仿宋_GB2312"/>
          <w:sz w:val="28"/>
          <w:szCs w:val="28"/>
          <w:lang w:val="en-US" w:eastAsia="zh-CN"/>
        </w:rPr>
      </w:pPr>
      <w:r>
        <w:rPr>
          <w:rFonts w:hint="eastAsia" w:ascii="仿宋_GB2312" w:hAnsi="宋体" w:eastAsia="仿宋_GB2312"/>
          <w:sz w:val="28"/>
          <w:szCs w:val="28"/>
        </w:rPr>
        <w:t>联系人：杨老师</w:t>
      </w:r>
      <w:r>
        <w:rPr>
          <w:rFonts w:hint="eastAsia" w:ascii="仿宋_GB2312" w:hAnsi="宋体" w:eastAsia="仿宋_GB2312"/>
          <w:sz w:val="28"/>
          <w:szCs w:val="28"/>
          <w:lang w:val="en-US" w:eastAsia="zh-CN"/>
        </w:rPr>
        <w:t>17723534477</w:t>
      </w:r>
      <w:r>
        <w:rPr>
          <w:rFonts w:hint="eastAsia" w:ascii="仿宋_GB2312" w:hAnsi="宋体" w:eastAsia="仿宋_GB2312"/>
          <w:sz w:val="28"/>
          <w:szCs w:val="28"/>
        </w:rPr>
        <w:t xml:space="preserve"> 赖老师</w:t>
      </w:r>
      <w:r>
        <w:rPr>
          <w:rFonts w:hint="eastAsia" w:ascii="仿宋_GB2312" w:hAnsi="宋体" w:eastAsia="仿宋_GB2312"/>
          <w:sz w:val="28"/>
          <w:szCs w:val="28"/>
          <w:lang w:val="en-US" w:eastAsia="zh-CN"/>
        </w:rPr>
        <w:t>18223154918</w:t>
      </w:r>
    </w:p>
    <w:p>
      <w:pPr>
        <w:numPr>
          <w:numId w:val="0"/>
        </w:numPr>
        <w:snapToGrid w:val="0"/>
        <w:spacing w:line="360" w:lineRule="auto"/>
        <w:ind w:left="0" w:leftChars="0" w:firstLine="638" w:firstLineChars="228"/>
        <w:rPr>
          <w:rFonts w:ascii="仿宋_GB2312" w:hAnsi="宋体" w:eastAsia="仿宋_GB2312"/>
          <w:sz w:val="28"/>
          <w:szCs w:val="28"/>
        </w:rPr>
      </w:pPr>
      <w:r>
        <w:rPr>
          <w:rFonts w:hint="eastAsia" w:ascii="仿宋_GB2312" w:hAnsi="宋体" w:eastAsia="仿宋_GB2312"/>
          <w:sz w:val="28"/>
          <w:szCs w:val="28"/>
        </w:rPr>
        <w:t>电  话：023-49476556  49477017</w:t>
      </w:r>
    </w:p>
    <w:p>
      <w:pPr>
        <w:numPr>
          <w:numId w:val="0"/>
        </w:numPr>
        <w:snapToGrid w:val="0"/>
        <w:spacing w:line="360" w:lineRule="auto"/>
        <w:ind w:left="0" w:leftChars="0" w:firstLine="638" w:firstLineChars="228"/>
        <w:rPr>
          <w:rFonts w:hint="eastAsia" w:ascii="仿宋_GB2312" w:hAnsi="宋体" w:eastAsia="仿宋_GB2312"/>
          <w:sz w:val="28"/>
          <w:szCs w:val="28"/>
        </w:rPr>
      </w:pPr>
      <w:r>
        <w:rPr>
          <w:rFonts w:hint="eastAsia" w:ascii="仿宋_GB2312" w:hAnsi="宋体" w:eastAsia="仿宋_GB2312"/>
          <w:sz w:val="28"/>
          <w:szCs w:val="28"/>
        </w:rPr>
        <w:t>地  址：重庆市永川区红河大道北段189号</w:t>
      </w:r>
    </w:p>
    <w:p>
      <w:pPr>
        <w:numPr>
          <w:numId w:val="0"/>
        </w:numPr>
        <w:spacing w:line="360" w:lineRule="auto"/>
        <w:ind w:left="0" w:leftChars="0" w:firstLine="638" w:firstLineChars="228"/>
        <w:rPr>
          <w:rFonts w:hint="eastAsia" w:ascii="仿宋_GB2312" w:hAnsi="宋体" w:eastAsia="仿宋_GB2312"/>
          <w:sz w:val="28"/>
          <w:szCs w:val="28"/>
        </w:rPr>
      </w:pPr>
      <w:r>
        <w:rPr>
          <w:rFonts w:hint="eastAsia" w:ascii="仿宋_GB2312" w:hAnsi="宋体" w:eastAsia="仿宋_GB2312"/>
          <w:sz w:val="28"/>
          <w:szCs w:val="28"/>
        </w:rPr>
        <w:t>投标文件接收人：陈老师</w:t>
      </w:r>
      <w:r>
        <w:rPr>
          <w:rFonts w:hint="eastAsia" w:ascii="仿宋_GB2312" w:hAnsi="宋体" w:eastAsia="仿宋_GB2312"/>
          <w:sz w:val="28"/>
          <w:szCs w:val="28"/>
          <w:lang w:val="en-US" w:eastAsia="zh-CN"/>
        </w:rPr>
        <w:t>13635459288</w:t>
      </w:r>
      <w:r>
        <w:rPr>
          <w:rFonts w:hint="eastAsia" w:ascii="仿宋_GB2312" w:hAnsi="宋体" w:eastAsia="仿宋_GB2312"/>
          <w:sz w:val="28"/>
          <w:szCs w:val="28"/>
        </w:rPr>
        <w:t>，联系电话：</w:t>
      </w:r>
      <w:r>
        <w:rPr>
          <w:rFonts w:hint="eastAsia" w:ascii="仿宋_GB2312" w:hAnsi="宋体" w:eastAsia="仿宋_GB2312"/>
          <w:sz w:val="28"/>
          <w:szCs w:val="28"/>
          <w:lang w:val="en-US" w:eastAsia="zh-CN"/>
        </w:rPr>
        <w:t>49477133</w:t>
      </w:r>
      <w:r>
        <w:rPr>
          <w:rFonts w:hint="eastAsia" w:ascii="仿宋_GB2312" w:hAnsi="宋体" w:eastAsia="仿宋_GB2312"/>
          <w:sz w:val="28"/>
          <w:szCs w:val="28"/>
        </w:rPr>
        <w:t>。</w:t>
      </w:r>
    </w:p>
    <w:p>
      <w:pPr>
        <w:spacing w:line="360" w:lineRule="auto"/>
        <w:ind w:firstLine="560" w:firstLineChars="200"/>
        <w:rPr>
          <w:rFonts w:ascii="仿宋_GB2312" w:hAnsi="宋体" w:eastAsia="仿宋_GB2312"/>
          <w:sz w:val="28"/>
          <w:szCs w:val="28"/>
        </w:rPr>
      </w:pPr>
      <w:bookmarkStart w:id="2" w:name="_GoBack"/>
      <w:bookmarkEnd w:id="2"/>
    </w:p>
    <w:p>
      <w:pPr>
        <w:widowControl/>
        <w:jc w:val="left"/>
        <w:rPr>
          <w:rFonts w:ascii="方正小标宋_GBK" w:eastAsia="方正小标宋_GBK"/>
          <w:sz w:val="44"/>
          <w:szCs w:val="44"/>
        </w:rPr>
      </w:pPr>
      <w:r>
        <w:rPr>
          <w:rFonts w:ascii="方正小标宋_GBK" w:eastAsia="方正小标宋_GBK"/>
          <w:sz w:val="44"/>
          <w:szCs w:val="44"/>
        </w:rPr>
        <w:br w:type="page"/>
      </w:r>
    </w:p>
    <w:p>
      <w:pPr>
        <w:pStyle w:val="5"/>
        <w:spacing w:line="360" w:lineRule="auto"/>
        <w:ind w:firstLine="0" w:firstLineChars="0"/>
        <w:jc w:val="center"/>
        <w:rPr>
          <w:rFonts w:ascii="方正小标宋_GBK" w:eastAsia="方正小标宋_GBK"/>
          <w:sz w:val="44"/>
          <w:szCs w:val="44"/>
        </w:rPr>
      </w:pPr>
      <w:r>
        <w:rPr>
          <w:rFonts w:hint="eastAsia" w:ascii="方正小标宋_GBK" w:eastAsia="方正小标宋_GBK"/>
          <w:sz w:val="44"/>
          <w:szCs w:val="44"/>
        </w:rPr>
        <w:t>第二部分  投标人须知</w:t>
      </w:r>
    </w:p>
    <w:p>
      <w:pPr>
        <w:spacing w:line="360" w:lineRule="auto"/>
        <w:ind w:firstLine="562" w:firstLineChars="200"/>
        <w:rPr>
          <w:rFonts w:ascii="仿宋_GB2312" w:eastAsia="仿宋_GB2312"/>
          <w:sz w:val="28"/>
          <w:szCs w:val="28"/>
        </w:rPr>
      </w:pPr>
      <w:r>
        <w:rPr>
          <w:rFonts w:hint="eastAsia" w:ascii="仿宋_GB2312" w:eastAsia="仿宋_GB2312"/>
          <w:b/>
          <w:sz w:val="28"/>
          <w:szCs w:val="28"/>
        </w:rPr>
        <w:t>一、投标费用：</w:t>
      </w:r>
      <w:r>
        <w:rPr>
          <w:rFonts w:hint="eastAsia" w:ascii="仿宋_GB2312" w:eastAsia="仿宋_GB2312"/>
          <w:sz w:val="28"/>
          <w:szCs w:val="28"/>
        </w:rPr>
        <w:t>本次项目的一切与投标有关的费用，均由投标人自理。无论招投标结果如何，招标人对上述费用不负任何责任。</w:t>
      </w:r>
    </w:p>
    <w:p>
      <w:pPr>
        <w:spacing w:line="360" w:lineRule="auto"/>
        <w:ind w:firstLine="562" w:firstLineChars="200"/>
        <w:rPr>
          <w:rFonts w:ascii="仿宋_GB2312" w:eastAsia="仿宋_GB2312"/>
          <w:b/>
          <w:sz w:val="28"/>
          <w:szCs w:val="28"/>
        </w:rPr>
      </w:pPr>
      <w:r>
        <w:rPr>
          <w:rFonts w:hint="eastAsia" w:ascii="仿宋_GB2312" w:eastAsia="仿宋_GB2312"/>
          <w:b/>
          <w:sz w:val="28"/>
          <w:szCs w:val="28"/>
        </w:rPr>
        <w:t>二、投标人资质</w:t>
      </w:r>
    </w:p>
    <w:p>
      <w:pPr>
        <w:pStyle w:val="5"/>
        <w:spacing w:line="360" w:lineRule="auto"/>
        <w:ind w:firstLine="549"/>
        <w:rPr>
          <w:rFonts w:ascii="仿宋_GB2312"/>
          <w:sz w:val="28"/>
          <w:szCs w:val="28"/>
        </w:rPr>
      </w:pPr>
      <w:r>
        <w:rPr>
          <w:rFonts w:hint="eastAsia" w:ascii="仿宋_GB2312"/>
          <w:sz w:val="28"/>
          <w:szCs w:val="28"/>
        </w:rPr>
        <w:t>合格的投标人应具备承担招标项目的能力，具体符合下列条件，并在投标书中明示：</w:t>
      </w:r>
    </w:p>
    <w:p>
      <w:pPr>
        <w:spacing w:line="360" w:lineRule="auto"/>
        <w:rPr>
          <w:rFonts w:ascii="仿宋_GB2312" w:hAnsi="宋体" w:eastAsia="仿宋_GB2312"/>
          <w:sz w:val="28"/>
          <w:szCs w:val="28"/>
        </w:rPr>
      </w:pPr>
      <w:r>
        <w:rPr>
          <w:rFonts w:hint="eastAsia" w:ascii="宋体" w:hAnsi="宋体"/>
          <w:sz w:val="28"/>
          <w:szCs w:val="28"/>
        </w:rPr>
        <w:t xml:space="preserve">      </w:t>
      </w:r>
      <w:r>
        <w:rPr>
          <w:rFonts w:hint="eastAsia" w:ascii="仿宋_GB2312" w:hAnsi="宋体" w:eastAsia="仿宋_GB2312"/>
          <w:sz w:val="28"/>
          <w:szCs w:val="28"/>
        </w:rPr>
        <w:t>1、企业资质证书（投标现场查验原件）；</w:t>
      </w:r>
    </w:p>
    <w:p>
      <w:pPr>
        <w:spacing w:line="360" w:lineRule="auto"/>
        <w:rPr>
          <w:rFonts w:ascii="仿宋_GB2312" w:hAnsi="宋体" w:eastAsia="仿宋_GB2312"/>
          <w:sz w:val="28"/>
          <w:szCs w:val="28"/>
        </w:rPr>
      </w:pPr>
      <w:r>
        <w:rPr>
          <w:rFonts w:hint="eastAsia" w:ascii="仿宋_GB2312" w:hAnsi="宋体" w:eastAsia="仿宋_GB2312"/>
          <w:sz w:val="28"/>
          <w:szCs w:val="28"/>
        </w:rPr>
        <w:t xml:space="preserve">      2、《营业执照》复印件（投标现场查验原件）；</w:t>
      </w:r>
    </w:p>
    <w:p>
      <w:pPr>
        <w:spacing w:line="360" w:lineRule="auto"/>
        <w:rPr>
          <w:rFonts w:ascii="仿宋_GB2312" w:hAnsi="宋体" w:eastAsia="仿宋_GB2312"/>
          <w:sz w:val="28"/>
          <w:szCs w:val="28"/>
        </w:rPr>
      </w:pPr>
      <w:r>
        <w:rPr>
          <w:rFonts w:hint="eastAsia" w:ascii="仿宋_GB2312" w:hAnsi="宋体" w:eastAsia="仿宋_GB2312"/>
          <w:sz w:val="28"/>
          <w:szCs w:val="28"/>
        </w:rPr>
        <w:t xml:space="preserve">      3、企业法人证明书或投标委托书、受委托人身份证（先交复印件，开标当天携身份证原件）；</w:t>
      </w:r>
    </w:p>
    <w:p>
      <w:pPr>
        <w:spacing w:line="360" w:lineRule="auto"/>
        <w:rPr>
          <w:rFonts w:ascii="仿宋_GB2312" w:hAnsi="宋体" w:eastAsia="仿宋_GB2312"/>
          <w:sz w:val="28"/>
          <w:szCs w:val="28"/>
        </w:rPr>
      </w:pPr>
      <w:r>
        <w:rPr>
          <w:rFonts w:hint="eastAsia" w:ascii="仿宋_GB2312" w:hAnsi="宋体" w:eastAsia="仿宋_GB2312"/>
          <w:sz w:val="28"/>
          <w:szCs w:val="28"/>
        </w:rPr>
        <w:t xml:space="preserve">      4、售后服务承诺书；</w:t>
      </w:r>
    </w:p>
    <w:p>
      <w:pPr>
        <w:spacing w:line="360" w:lineRule="auto"/>
        <w:rPr>
          <w:rFonts w:ascii="仿宋_GB2312" w:hAnsi="宋体" w:eastAsia="仿宋_GB2312"/>
          <w:sz w:val="28"/>
          <w:szCs w:val="28"/>
        </w:rPr>
      </w:pPr>
      <w:r>
        <w:rPr>
          <w:rFonts w:hint="eastAsia" w:ascii="仿宋_GB2312" w:hAnsi="宋体" w:eastAsia="仿宋_GB2312"/>
          <w:sz w:val="28"/>
          <w:szCs w:val="28"/>
        </w:rPr>
        <w:t xml:space="preserve">      5、投标材料须打印，相关签字盖章齐备；</w:t>
      </w:r>
    </w:p>
    <w:p>
      <w:pPr>
        <w:spacing w:line="360" w:lineRule="auto"/>
        <w:ind w:firstLine="840" w:firstLineChars="300"/>
        <w:rPr>
          <w:rFonts w:ascii="仿宋_GB2312" w:hAnsi="宋体" w:eastAsia="仿宋_GB2312"/>
          <w:sz w:val="28"/>
          <w:szCs w:val="28"/>
        </w:rPr>
      </w:pPr>
      <w:r>
        <w:rPr>
          <w:rFonts w:hint="eastAsia" w:ascii="仿宋_GB2312" w:hAnsi="宋体" w:eastAsia="仿宋_GB2312"/>
          <w:sz w:val="28"/>
          <w:szCs w:val="28"/>
        </w:rPr>
        <w:t>6、类似业绩材料；</w:t>
      </w:r>
    </w:p>
    <w:p>
      <w:pPr>
        <w:spacing w:line="360" w:lineRule="auto"/>
        <w:ind w:firstLine="840" w:firstLineChars="300"/>
        <w:rPr>
          <w:rFonts w:ascii="仿宋_GB2312" w:hAnsi="宋体" w:eastAsia="仿宋_GB2312"/>
          <w:sz w:val="28"/>
          <w:szCs w:val="28"/>
        </w:rPr>
      </w:pPr>
      <w:r>
        <w:rPr>
          <w:rFonts w:hint="eastAsia" w:ascii="仿宋_GB2312" w:hAnsi="宋体" w:eastAsia="仿宋_GB2312"/>
          <w:sz w:val="28"/>
          <w:szCs w:val="28"/>
        </w:rPr>
        <w:t>7、附件。</w:t>
      </w:r>
    </w:p>
    <w:p>
      <w:pPr>
        <w:pStyle w:val="5"/>
        <w:spacing w:line="360" w:lineRule="auto"/>
        <w:ind w:firstLine="481" w:firstLineChars="171"/>
        <w:rPr>
          <w:rFonts w:ascii="仿宋_GB2312"/>
          <w:b/>
          <w:sz w:val="28"/>
          <w:szCs w:val="28"/>
        </w:rPr>
      </w:pPr>
      <w:r>
        <w:rPr>
          <w:rFonts w:hint="eastAsia" w:ascii="仿宋_GB2312"/>
          <w:b/>
          <w:sz w:val="28"/>
          <w:szCs w:val="28"/>
        </w:rPr>
        <w:t>三、投标</w:t>
      </w:r>
    </w:p>
    <w:p>
      <w:pPr>
        <w:pStyle w:val="5"/>
        <w:spacing w:line="360" w:lineRule="auto"/>
        <w:ind w:firstLine="551"/>
        <w:rPr>
          <w:rFonts w:ascii="仿宋_GB2312"/>
          <w:b/>
          <w:sz w:val="28"/>
          <w:szCs w:val="28"/>
        </w:rPr>
      </w:pPr>
      <w:r>
        <w:rPr>
          <w:rFonts w:hint="eastAsia" w:ascii="仿宋_GB2312"/>
          <w:b/>
          <w:sz w:val="28"/>
          <w:szCs w:val="28"/>
        </w:rPr>
        <w:t>1、投标保证金</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（1）投标保证金：人民币10000元（大写：壹万元整），于开标前支付给重庆市经贸中等专业学校。</w:t>
      </w:r>
    </w:p>
    <w:p>
      <w:pPr>
        <w:spacing w:line="360" w:lineRule="auto"/>
        <w:ind w:firstLine="560" w:firstLineChars="200"/>
        <w:rPr>
          <w:rFonts w:ascii="仿宋_GB2312" w:eastAsia="仿宋_GB2312"/>
          <w:bCs/>
          <w:sz w:val="28"/>
          <w:szCs w:val="28"/>
        </w:rPr>
      </w:pPr>
      <w:r>
        <w:rPr>
          <w:rFonts w:hint="eastAsia" w:ascii="仿宋_GB2312" w:eastAsia="仿宋_GB2312"/>
          <w:sz w:val="28"/>
          <w:szCs w:val="28"/>
        </w:rPr>
        <w:t>（2）</w:t>
      </w:r>
      <w:r>
        <w:rPr>
          <w:rFonts w:hint="eastAsia" w:ascii="仿宋_GB2312" w:eastAsia="仿宋_GB2312"/>
          <w:bCs/>
          <w:sz w:val="28"/>
          <w:szCs w:val="28"/>
        </w:rPr>
        <w:t>发生以下情况之一者，投标保证金不予退还：</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A、投标单位在投标截止日期后，确定中标单位以前撤回其投标；</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B、投标单位在投标截止日期后，对投标文件作实质性修改；</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C、投标单位提供了虚假文件后被核实的；</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D、投标单位有围标或串标的嫌疑；</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E、投标人在中标结果公示期间放弃中标或被通知中标后，不按规定的时间或拒绝按中标状态签订合同（即不按中标时规定的技术条件、供货范围、商务条件和价格等签订合同）。</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（3）未中标单位的投标保证金，宣布中标结果后予以退还。</w:t>
      </w:r>
    </w:p>
    <w:p>
      <w:pPr>
        <w:pStyle w:val="5"/>
        <w:spacing w:line="360" w:lineRule="auto"/>
        <w:ind w:firstLine="551"/>
        <w:rPr>
          <w:rFonts w:ascii="仿宋_GB2312"/>
          <w:b/>
          <w:sz w:val="28"/>
          <w:szCs w:val="28"/>
        </w:rPr>
      </w:pPr>
      <w:r>
        <w:rPr>
          <w:rFonts w:hint="eastAsia" w:ascii="仿宋_GB2312"/>
          <w:b/>
          <w:sz w:val="28"/>
          <w:szCs w:val="28"/>
        </w:rPr>
        <w:t>2、投标报价</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(1)本次报价须为人民币报价，包含：产品价、运输费（含装卸费）、保险费、税费等货到采购人指定地点的所有费用。因投标人自身原因造成漏报、少报皆由其自行承担责任，采购人不再补偿。</w:t>
      </w:r>
    </w:p>
    <w:p>
      <w:pPr>
        <w:spacing w:line="360" w:lineRule="auto"/>
        <w:ind w:firstLine="560" w:firstLineChars="200"/>
        <w:rPr>
          <w:rFonts w:ascii="宋体" w:hAnsi="宋体"/>
          <w:sz w:val="28"/>
          <w:szCs w:val="28"/>
        </w:rPr>
      </w:pPr>
      <w:r>
        <w:rPr>
          <w:rFonts w:hint="eastAsia" w:ascii="仿宋_GB2312" w:eastAsia="仿宋_GB2312"/>
          <w:sz w:val="28"/>
          <w:szCs w:val="28"/>
        </w:rPr>
        <w:t>(2)</w:t>
      </w:r>
      <w:r>
        <w:rPr>
          <w:rFonts w:hint="eastAsia" w:ascii="仿宋_GB2312" w:hAnsi="宋体" w:eastAsia="仿宋_GB2312"/>
          <w:sz w:val="28"/>
          <w:szCs w:val="28"/>
        </w:rPr>
        <w:t>如采购人增加用量，中标人保证及时增补，规格质量相同，价格不变。售后服务不能保证者，不得参与本次投标。</w:t>
      </w:r>
    </w:p>
    <w:p>
      <w:pPr>
        <w:pStyle w:val="5"/>
        <w:spacing w:line="360" w:lineRule="auto"/>
        <w:ind w:firstLine="551"/>
        <w:rPr>
          <w:rFonts w:ascii="仿宋_GB2312"/>
          <w:b/>
          <w:sz w:val="28"/>
          <w:szCs w:val="28"/>
        </w:rPr>
      </w:pPr>
      <w:r>
        <w:rPr>
          <w:rFonts w:hint="eastAsia" w:ascii="仿宋_GB2312"/>
          <w:b/>
          <w:sz w:val="28"/>
          <w:szCs w:val="28"/>
        </w:rPr>
        <w:t>3、无效投标</w:t>
      </w:r>
    </w:p>
    <w:p>
      <w:pPr>
        <w:snapToGrid w:val="0"/>
        <w:spacing w:line="360" w:lineRule="auto"/>
        <w:ind w:left="-58" w:leftChars="-18" w:firstLine="560" w:firstLineChars="200"/>
        <w:rPr>
          <w:rFonts w:ascii="仿宋_GB2312" w:eastAsia="仿宋_GB2312"/>
          <w:sz w:val="28"/>
          <w:szCs w:val="28"/>
        </w:rPr>
      </w:pPr>
      <w:r>
        <w:rPr>
          <w:rFonts w:hint="eastAsia" w:ascii="仿宋_GB2312" w:eastAsia="仿宋_GB2312"/>
          <w:sz w:val="28"/>
          <w:szCs w:val="28"/>
        </w:rPr>
        <w:t>发生以下情况之一者，视为无效投标：</w:t>
      </w:r>
    </w:p>
    <w:p>
      <w:pPr>
        <w:snapToGrid w:val="0"/>
        <w:spacing w:line="360" w:lineRule="auto"/>
        <w:ind w:left="-58" w:leftChars="-18" w:firstLine="560" w:firstLineChars="200"/>
        <w:rPr>
          <w:rFonts w:ascii="仿宋_GB2312" w:eastAsia="仿宋_GB2312"/>
          <w:sz w:val="28"/>
          <w:szCs w:val="28"/>
        </w:rPr>
      </w:pPr>
      <w:r>
        <w:rPr>
          <w:rFonts w:hint="eastAsia" w:ascii="仿宋_GB2312" w:eastAsia="仿宋_GB2312"/>
          <w:sz w:val="28"/>
          <w:szCs w:val="28"/>
        </w:rPr>
        <w:t>A、投标文件未按规定密封；</w:t>
      </w:r>
    </w:p>
    <w:p>
      <w:pPr>
        <w:snapToGrid w:val="0"/>
        <w:spacing w:line="360" w:lineRule="auto"/>
        <w:ind w:left="-58" w:leftChars="-18" w:firstLine="560" w:firstLineChars="200"/>
        <w:rPr>
          <w:rFonts w:ascii="仿宋_GB2312" w:eastAsia="仿宋_GB2312"/>
          <w:sz w:val="28"/>
          <w:szCs w:val="28"/>
        </w:rPr>
      </w:pPr>
      <w:r>
        <w:rPr>
          <w:rFonts w:hint="eastAsia" w:ascii="仿宋_GB2312" w:eastAsia="仿宋_GB2312"/>
          <w:sz w:val="28"/>
          <w:szCs w:val="28"/>
        </w:rPr>
        <w:t>B、投标文件逾期送达；</w:t>
      </w:r>
    </w:p>
    <w:p>
      <w:pPr>
        <w:snapToGrid w:val="0"/>
        <w:spacing w:line="360" w:lineRule="auto"/>
        <w:ind w:left="-58" w:leftChars="-18" w:firstLine="560" w:firstLineChars="200"/>
        <w:rPr>
          <w:rFonts w:ascii="仿宋_GB2312" w:eastAsia="仿宋_GB2312"/>
          <w:sz w:val="28"/>
          <w:szCs w:val="28"/>
        </w:rPr>
      </w:pPr>
      <w:r>
        <w:rPr>
          <w:rFonts w:hint="eastAsia" w:ascii="仿宋_GB2312" w:eastAsia="仿宋_GB2312"/>
          <w:sz w:val="28"/>
          <w:szCs w:val="28"/>
        </w:rPr>
        <w:t>C、未按招标文件规定提交足额投标保证金；</w:t>
      </w:r>
    </w:p>
    <w:p>
      <w:pPr>
        <w:snapToGrid w:val="0"/>
        <w:spacing w:line="360" w:lineRule="auto"/>
        <w:ind w:left="-58" w:leftChars="-18" w:firstLine="560" w:firstLineChars="200"/>
        <w:rPr>
          <w:rFonts w:ascii="仿宋_GB2312" w:eastAsia="仿宋_GB2312"/>
          <w:sz w:val="28"/>
          <w:szCs w:val="28"/>
        </w:rPr>
      </w:pPr>
      <w:r>
        <w:rPr>
          <w:rFonts w:hint="eastAsia" w:ascii="仿宋_GB2312" w:eastAsia="仿宋_GB2312"/>
          <w:sz w:val="28"/>
          <w:szCs w:val="28"/>
        </w:rPr>
        <w:t>D、不具备招标文件规定的资格要求或超出营业范围的投标；</w:t>
      </w:r>
    </w:p>
    <w:p>
      <w:pPr>
        <w:snapToGrid w:val="0"/>
        <w:spacing w:line="360" w:lineRule="auto"/>
        <w:ind w:left="-58" w:leftChars="-18" w:firstLine="560" w:firstLineChars="200"/>
        <w:rPr>
          <w:rFonts w:ascii="仿宋_GB2312" w:eastAsia="仿宋_GB2312"/>
          <w:sz w:val="28"/>
          <w:szCs w:val="28"/>
        </w:rPr>
      </w:pPr>
      <w:r>
        <w:rPr>
          <w:rFonts w:hint="eastAsia" w:ascii="仿宋_GB2312" w:eastAsia="仿宋_GB2312"/>
          <w:sz w:val="28"/>
          <w:szCs w:val="28"/>
        </w:rPr>
        <w:t>E、投标文件未按招标文件规定的格式、内容填写或投标文件与招标文件实质性要求有严重背离；</w:t>
      </w:r>
    </w:p>
    <w:p>
      <w:pPr>
        <w:snapToGrid w:val="0"/>
        <w:spacing w:line="360" w:lineRule="auto"/>
        <w:ind w:left="-58" w:leftChars="-18" w:firstLine="560" w:firstLineChars="200"/>
        <w:rPr>
          <w:rFonts w:ascii="仿宋_GB2312" w:eastAsia="仿宋_GB2312"/>
          <w:sz w:val="28"/>
          <w:szCs w:val="28"/>
        </w:rPr>
      </w:pPr>
      <w:r>
        <w:rPr>
          <w:rFonts w:hint="eastAsia" w:ascii="仿宋_GB2312" w:eastAsia="仿宋_GB2312"/>
          <w:sz w:val="28"/>
          <w:szCs w:val="28"/>
        </w:rPr>
        <w:t>F、未按照招标文件要求由投标人授权代表签字并加盖公章；</w:t>
      </w:r>
    </w:p>
    <w:p>
      <w:pPr>
        <w:snapToGrid w:val="0"/>
        <w:spacing w:line="360" w:lineRule="auto"/>
        <w:ind w:left="-58" w:leftChars="-18" w:firstLine="560" w:firstLineChars="200"/>
        <w:rPr>
          <w:rFonts w:ascii="仿宋_GB2312" w:eastAsia="仿宋_GB2312"/>
          <w:sz w:val="28"/>
          <w:szCs w:val="28"/>
        </w:rPr>
      </w:pPr>
      <w:r>
        <w:rPr>
          <w:rFonts w:hint="eastAsia" w:ascii="仿宋_GB2312" w:eastAsia="仿宋_GB2312"/>
          <w:sz w:val="28"/>
          <w:szCs w:val="28"/>
        </w:rPr>
        <w:t>G、投标文件记载的招标项目完成期限超过招标文件规定的完成期限。</w:t>
      </w:r>
    </w:p>
    <w:p>
      <w:pPr>
        <w:snapToGrid w:val="0"/>
        <w:spacing w:line="360" w:lineRule="auto"/>
        <w:ind w:firstLine="562" w:firstLineChars="200"/>
        <w:rPr>
          <w:rFonts w:ascii="仿宋_GB2312" w:eastAsia="仿宋_GB2312"/>
          <w:b/>
          <w:sz w:val="28"/>
          <w:szCs w:val="28"/>
        </w:rPr>
      </w:pPr>
      <w:bookmarkStart w:id="1" w:name="_Toc108520719"/>
      <w:r>
        <w:rPr>
          <w:rFonts w:hint="eastAsia" w:ascii="仿宋_GB2312" w:eastAsia="仿宋_GB2312"/>
          <w:b/>
          <w:sz w:val="28"/>
          <w:szCs w:val="28"/>
        </w:rPr>
        <w:t>4、定标</w:t>
      </w:r>
      <w:bookmarkEnd w:id="1"/>
    </w:p>
    <w:p>
      <w:pPr>
        <w:snapToGrid w:val="0"/>
        <w:spacing w:line="360" w:lineRule="auto"/>
        <w:ind w:firstLine="570"/>
        <w:rPr>
          <w:rFonts w:ascii="仿宋_GB2312" w:eastAsia="仿宋_GB2312"/>
          <w:color w:val="FF0000"/>
          <w:sz w:val="28"/>
          <w:szCs w:val="28"/>
        </w:rPr>
      </w:pPr>
      <w:r>
        <w:rPr>
          <w:rFonts w:hint="eastAsia" w:ascii="仿宋_GB2312" w:hAnsi="宋体" w:eastAsia="仿宋_GB2312"/>
          <w:sz w:val="28"/>
          <w:szCs w:val="28"/>
        </w:rPr>
        <w:t>招标方组织评标小组，采用总价最低价中标的方式(如果报价相同以抽签方式确定中标商)。</w:t>
      </w:r>
    </w:p>
    <w:p>
      <w:pPr>
        <w:snapToGrid w:val="0"/>
        <w:spacing w:line="360" w:lineRule="auto"/>
        <w:ind w:firstLine="420"/>
        <w:jc w:val="left"/>
        <w:rPr>
          <w:rFonts w:ascii="仿宋_GB2312" w:eastAsia="仿宋_GB2312"/>
          <w:b/>
          <w:sz w:val="28"/>
          <w:szCs w:val="28"/>
        </w:rPr>
      </w:pPr>
      <w:r>
        <w:rPr>
          <w:rFonts w:hint="eastAsia" w:ascii="仿宋_GB2312" w:eastAsia="仿宋_GB2312"/>
          <w:b/>
          <w:sz w:val="28"/>
          <w:szCs w:val="28"/>
        </w:rPr>
        <w:t>四、投标须知：</w:t>
      </w:r>
    </w:p>
    <w:p>
      <w:pPr>
        <w:snapToGrid w:val="0"/>
        <w:spacing w:line="360" w:lineRule="auto"/>
        <w:ind w:firstLine="570"/>
        <w:rPr>
          <w:rFonts w:ascii="仿宋_GB2312" w:hAnsi="宋体" w:eastAsia="仿宋_GB2312"/>
          <w:sz w:val="28"/>
          <w:szCs w:val="28"/>
        </w:rPr>
      </w:pPr>
      <w:r>
        <w:rPr>
          <w:rFonts w:hint="eastAsia" w:ascii="仿宋_GB2312" w:hAnsi="宋体" w:eastAsia="仿宋_GB2312"/>
          <w:sz w:val="28"/>
          <w:szCs w:val="28"/>
        </w:rPr>
        <w:t>1、投标人应本着互利互惠、诚信合作的原则，保质保量，不弄虚作假、以次充好，否则，将随时终止合作协议，不退还保证金。</w:t>
      </w:r>
    </w:p>
    <w:p>
      <w:pPr>
        <w:snapToGrid w:val="0"/>
        <w:spacing w:line="360" w:lineRule="auto"/>
        <w:ind w:firstLine="570"/>
        <w:rPr>
          <w:rFonts w:ascii="仿宋_GB2312" w:hAnsi="宋体" w:eastAsia="仿宋_GB2312"/>
          <w:sz w:val="28"/>
          <w:szCs w:val="28"/>
        </w:rPr>
      </w:pPr>
      <w:r>
        <w:rPr>
          <w:rFonts w:hint="eastAsia" w:ascii="仿宋_GB2312" w:hAnsi="宋体" w:eastAsia="仿宋_GB2312"/>
          <w:sz w:val="28"/>
          <w:szCs w:val="28"/>
        </w:rPr>
        <w:t>2、投标人以每册单价报价，再乘以数量计算出总价。</w:t>
      </w:r>
    </w:p>
    <w:p>
      <w:pPr>
        <w:snapToGrid w:val="0"/>
        <w:spacing w:line="360" w:lineRule="auto"/>
        <w:ind w:firstLine="570"/>
        <w:rPr>
          <w:rFonts w:ascii="仿宋_GB2312" w:hAnsi="宋体" w:eastAsia="仿宋_GB2312"/>
          <w:sz w:val="28"/>
          <w:szCs w:val="28"/>
        </w:rPr>
      </w:pPr>
      <w:r>
        <w:rPr>
          <w:rFonts w:hint="eastAsia" w:ascii="仿宋_GB2312" w:hAnsi="宋体" w:eastAsia="仿宋_GB2312"/>
          <w:sz w:val="28"/>
          <w:szCs w:val="28"/>
        </w:rPr>
        <w:t>3、投标人须提供企业法人执照、印刷经营许可证及投标单位的资质简介等相关资料。</w:t>
      </w:r>
    </w:p>
    <w:p>
      <w:pPr>
        <w:snapToGrid w:val="0"/>
        <w:spacing w:line="360" w:lineRule="auto"/>
        <w:ind w:firstLine="570"/>
        <w:rPr>
          <w:rFonts w:ascii="仿宋_GB2312" w:hAnsi="宋体" w:eastAsia="仿宋_GB2312"/>
          <w:sz w:val="28"/>
          <w:szCs w:val="28"/>
        </w:rPr>
      </w:pPr>
      <w:r>
        <w:rPr>
          <w:rFonts w:hint="eastAsia" w:ascii="仿宋_GB2312" w:hAnsi="宋体" w:eastAsia="仿宋_GB2312"/>
          <w:sz w:val="28"/>
          <w:szCs w:val="28"/>
        </w:rPr>
        <w:t>4、投标人自费参加投标工作和投标，投标书字迹必须清楚，并加盖单位和法人印鉴，投标书需密封并加盖企业公章。</w:t>
      </w:r>
    </w:p>
    <w:p>
      <w:pPr>
        <w:snapToGrid w:val="0"/>
        <w:spacing w:line="360" w:lineRule="auto"/>
        <w:ind w:firstLine="420"/>
        <w:jc w:val="left"/>
        <w:rPr>
          <w:rFonts w:ascii="仿宋_GB2312" w:eastAsia="仿宋_GB2312"/>
          <w:b/>
          <w:sz w:val="28"/>
          <w:szCs w:val="28"/>
        </w:rPr>
      </w:pPr>
      <w:r>
        <w:rPr>
          <w:rFonts w:hint="eastAsia" w:ascii="仿宋_GB2312" w:eastAsia="仿宋_GB2312"/>
          <w:b/>
          <w:sz w:val="28"/>
          <w:szCs w:val="28"/>
        </w:rPr>
        <w:t>五、投标文件的份数和签署</w:t>
      </w:r>
    </w:p>
    <w:p>
      <w:pPr>
        <w:snapToGrid w:val="0"/>
        <w:spacing w:line="360" w:lineRule="auto"/>
        <w:ind w:firstLine="570"/>
        <w:rPr>
          <w:rFonts w:ascii="仿宋_GB2312" w:hAnsi="宋体" w:eastAsia="仿宋_GB2312"/>
          <w:sz w:val="28"/>
          <w:szCs w:val="28"/>
        </w:rPr>
      </w:pPr>
      <w:r>
        <w:rPr>
          <w:rFonts w:hint="eastAsia" w:ascii="仿宋_GB2312" w:hAnsi="宋体" w:eastAsia="仿宋_GB2312"/>
          <w:sz w:val="28"/>
          <w:szCs w:val="28"/>
        </w:rPr>
        <w:t>1.投标文件一式三份，其中正本一份，副本二份。每套纸质投标文件须在封面清楚地标明“正本”、“副本”，副本应为正本的完整复印件，副本与正本不一致时以正本为准。</w:t>
      </w:r>
    </w:p>
    <w:p>
      <w:pPr>
        <w:snapToGrid w:val="0"/>
        <w:spacing w:line="360" w:lineRule="auto"/>
        <w:ind w:firstLine="570"/>
        <w:rPr>
          <w:rFonts w:ascii="仿宋_GB2312" w:hAnsi="宋体" w:eastAsia="仿宋_GB2312"/>
          <w:sz w:val="28"/>
          <w:szCs w:val="28"/>
        </w:rPr>
      </w:pPr>
      <w:r>
        <w:rPr>
          <w:rFonts w:hint="eastAsia" w:ascii="仿宋_GB2312" w:hAnsi="宋体" w:eastAsia="仿宋_GB2312"/>
          <w:sz w:val="28"/>
          <w:szCs w:val="28"/>
        </w:rPr>
        <w:t>2.在投标文件正本中，招标文件第七篇投标文件格式中规定签字、盖章的地方必须按其规定签字、盖章。</w:t>
      </w:r>
    </w:p>
    <w:p>
      <w:pPr>
        <w:snapToGrid w:val="0"/>
        <w:spacing w:line="360" w:lineRule="auto"/>
        <w:ind w:firstLine="570"/>
        <w:rPr>
          <w:rFonts w:ascii="仿宋_GB2312" w:hAnsi="宋体" w:eastAsia="仿宋_GB2312"/>
          <w:sz w:val="28"/>
          <w:szCs w:val="28"/>
        </w:rPr>
      </w:pPr>
      <w:r>
        <w:rPr>
          <w:rFonts w:hint="eastAsia" w:ascii="仿宋_GB2312" w:hAnsi="宋体" w:eastAsia="仿宋_GB2312"/>
          <w:sz w:val="28"/>
          <w:szCs w:val="28"/>
        </w:rPr>
        <w:t>3.若投标人对投标文件的错处作必要修改，则应在修改处加盖投标人公章或由法定代表人或法定代表人授权代表签字确认。</w:t>
      </w:r>
    </w:p>
    <w:p>
      <w:pPr>
        <w:snapToGrid w:val="0"/>
        <w:spacing w:line="360" w:lineRule="auto"/>
        <w:ind w:firstLine="570"/>
        <w:rPr>
          <w:rFonts w:ascii="仿宋_GB2312" w:hAnsi="宋体" w:eastAsia="仿宋_GB2312"/>
          <w:sz w:val="28"/>
          <w:szCs w:val="28"/>
        </w:rPr>
      </w:pPr>
      <w:r>
        <w:rPr>
          <w:rFonts w:hint="eastAsia" w:ascii="仿宋_GB2312" w:hAnsi="宋体" w:eastAsia="仿宋_GB2312"/>
          <w:sz w:val="28"/>
          <w:szCs w:val="28"/>
        </w:rPr>
        <w:t>4.电报、电话、传真形式的投标文件概不接受。</w:t>
      </w:r>
    </w:p>
    <w:p>
      <w:pPr>
        <w:snapToGrid w:val="0"/>
        <w:spacing w:line="360" w:lineRule="auto"/>
        <w:ind w:firstLine="420"/>
        <w:jc w:val="left"/>
        <w:rPr>
          <w:rFonts w:ascii="仿宋_GB2312" w:eastAsia="仿宋_GB2312"/>
          <w:b/>
          <w:sz w:val="28"/>
          <w:szCs w:val="28"/>
        </w:rPr>
      </w:pPr>
      <w:r>
        <w:rPr>
          <w:rFonts w:hint="eastAsia" w:ascii="仿宋_GB2312" w:eastAsia="仿宋_GB2312"/>
          <w:b/>
          <w:sz w:val="28"/>
          <w:szCs w:val="28"/>
        </w:rPr>
        <w:t>六、投标报价</w:t>
      </w:r>
    </w:p>
    <w:p>
      <w:pPr>
        <w:snapToGrid w:val="0"/>
        <w:spacing w:line="360" w:lineRule="auto"/>
        <w:ind w:firstLine="570"/>
        <w:rPr>
          <w:rFonts w:ascii="仿宋_GB2312" w:hAnsi="宋体" w:eastAsia="仿宋_GB2312"/>
          <w:sz w:val="28"/>
          <w:szCs w:val="28"/>
        </w:rPr>
      </w:pPr>
      <w:r>
        <w:rPr>
          <w:rFonts w:hint="eastAsia" w:ascii="仿宋_GB2312" w:hAnsi="宋体" w:eastAsia="仿宋_GB2312"/>
          <w:sz w:val="28"/>
          <w:szCs w:val="28"/>
        </w:rPr>
        <w:t>1.投标人应严格按照“投标文件格式”中“开标一览表”和“分项报价明细表”的格式填写报价。</w:t>
      </w:r>
    </w:p>
    <w:p>
      <w:pPr>
        <w:snapToGrid w:val="0"/>
        <w:spacing w:line="360" w:lineRule="auto"/>
        <w:ind w:firstLine="570"/>
        <w:rPr>
          <w:rFonts w:ascii="仿宋_GB2312" w:hAnsi="宋体" w:eastAsia="仿宋_GB2312"/>
          <w:sz w:val="28"/>
          <w:szCs w:val="28"/>
        </w:rPr>
      </w:pPr>
      <w:r>
        <w:rPr>
          <w:rFonts w:hint="eastAsia" w:ascii="仿宋_GB2312" w:hAnsi="宋体" w:eastAsia="仿宋_GB2312"/>
          <w:sz w:val="28"/>
          <w:szCs w:val="28"/>
        </w:rPr>
        <w:t>2.投标人的报价为一次性报价，即在投标有效期内投标价格固定不变。</w:t>
      </w:r>
    </w:p>
    <w:p>
      <w:pPr>
        <w:snapToGrid w:val="0"/>
        <w:spacing w:line="360" w:lineRule="auto"/>
        <w:ind w:firstLine="570"/>
        <w:rPr>
          <w:rFonts w:ascii="仿宋_GB2312" w:hAnsi="宋体" w:eastAsia="仿宋_GB2312"/>
          <w:sz w:val="28"/>
          <w:szCs w:val="28"/>
        </w:rPr>
      </w:pPr>
      <w:r>
        <w:rPr>
          <w:rFonts w:hint="eastAsia" w:ascii="仿宋_GB2312" w:hAnsi="宋体" w:eastAsia="仿宋_GB2312"/>
          <w:sz w:val="28"/>
          <w:szCs w:val="28"/>
        </w:rPr>
        <w:t>3.本项目只接受一个投标报价，有选择的或有条件的报价将不予接受。</w:t>
      </w:r>
    </w:p>
    <w:p>
      <w:pPr>
        <w:snapToGrid w:val="0"/>
        <w:spacing w:line="360" w:lineRule="auto"/>
        <w:ind w:firstLine="420"/>
        <w:jc w:val="left"/>
        <w:rPr>
          <w:rFonts w:ascii="仿宋_GB2312" w:eastAsia="仿宋_GB2312"/>
          <w:b/>
          <w:sz w:val="28"/>
          <w:szCs w:val="28"/>
        </w:rPr>
      </w:pPr>
      <w:r>
        <w:rPr>
          <w:rFonts w:hint="eastAsia" w:ascii="仿宋_GB2312" w:eastAsia="仿宋_GB2312"/>
          <w:b/>
          <w:sz w:val="28"/>
          <w:szCs w:val="28"/>
        </w:rPr>
        <w:t>七、修正错误</w:t>
      </w:r>
    </w:p>
    <w:p>
      <w:pPr>
        <w:snapToGrid w:val="0"/>
        <w:spacing w:line="360" w:lineRule="auto"/>
        <w:ind w:firstLine="570"/>
        <w:rPr>
          <w:rFonts w:ascii="仿宋_GB2312" w:hAnsi="宋体" w:eastAsia="仿宋_GB2312"/>
          <w:sz w:val="28"/>
          <w:szCs w:val="28"/>
        </w:rPr>
      </w:pPr>
      <w:r>
        <w:rPr>
          <w:rFonts w:hint="eastAsia" w:ascii="仿宋_GB2312" w:hAnsi="宋体" w:eastAsia="仿宋_GB2312"/>
          <w:sz w:val="28"/>
          <w:szCs w:val="28"/>
        </w:rPr>
        <w:t>若投标文件出现计算或表达上的错误，修正错误的原则如下：</w:t>
      </w:r>
    </w:p>
    <w:p>
      <w:pPr>
        <w:snapToGrid w:val="0"/>
        <w:spacing w:line="360" w:lineRule="auto"/>
        <w:ind w:firstLine="570"/>
        <w:rPr>
          <w:rFonts w:ascii="仿宋_GB2312" w:hAnsi="宋体" w:eastAsia="仿宋_GB2312"/>
          <w:sz w:val="28"/>
          <w:szCs w:val="28"/>
        </w:rPr>
      </w:pPr>
      <w:r>
        <w:rPr>
          <w:rFonts w:hint="eastAsia" w:ascii="仿宋_GB2312" w:hAnsi="宋体" w:eastAsia="仿宋_GB2312"/>
          <w:sz w:val="28"/>
          <w:szCs w:val="28"/>
        </w:rPr>
        <w:t>1.投标文件中开标一览表（报价表）内容与投标文件中相应内容不一致的，以开标一览表（报价表）为准；</w:t>
      </w:r>
    </w:p>
    <w:p>
      <w:pPr>
        <w:snapToGrid w:val="0"/>
        <w:spacing w:line="360" w:lineRule="auto"/>
        <w:ind w:firstLine="570"/>
        <w:rPr>
          <w:rFonts w:ascii="仿宋_GB2312" w:hAnsi="宋体" w:eastAsia="仿宋_GB2312"/>
          <w:sz w:val="28"/>
          <w:szCs w:val="28"/>
        </w:rPr>
      </w:pPr>
      <w:r>
        <w:rPr>
          <w:rFonts w:hint="eastAsia" w:ascii="仿宋_GB2312" w:hAnsi="宋体" w:eastAsia="仿宋_GB2312"/>
          <w:sz w:val="28"/>
          <w:szCs w:val="28"/>
        </w:rPr>
        <w:t>2.大写金额和小写金额不一致的，以大写金额为准；</w:t>
      </w:r>
    </w:p>
    <w:p>
      <w:pPr>
        <w:snapToGrid w:val="0"/>
        <w:spacing w:line="360" w:lineRule="auto"/>
        <w:ind w:firstLine="570"/>
        <w:rPr>
          <w:rFonts w:ascii="仿宋_GB2312" w:hAnsi="宋体" w:eastAsia="仿宋_GB2312"/>
          <w:sz w:val="28"/>
          <w:szCs w:val="28"/>
        </w:rPr>
      </w:pPr>
      <w:r>
        <w:rPr>
          <w:rFonts w:hint="eastAsia" w:ascii="仿宋_GB2312" w:hAnsi="宋体" w:eastAsia="仿宋_GB2312"/>
          <w:sz w:val="28"/>
          <w:szCs w:val="28"/>
        </w:rPr>
        <w:t>3.单价金额小数点或者百分比有明显错位的，以开标一览表的总价为准，并修改单价；</w:t>
      </w:r>
    </w:p>
    <w:p>
      <w:pPr>
        <w:snapToGrid w:val="0"/>
        <w:spacing w:line="360" w:lineRule="auto"/>
        <w:ind w:firstLine="570"/>
        <w:rPr>
          <w:rFonts w:ascii="仿宋_GB2312" w:hAnsi="宋体" w:eastAsia="仿宋_GB2312"/>
          <w:sz w:val="28"/>
          <w:szCs w:val="28"/>
        </w:rPr>
      </w:pPr>
      <w:r>
        <w:rPr>
          <w:rFonts w:hint="eastAsia" w:ascii="仿宋_GB2312" w:hAnsi="宋体" w:eastAsia="仿宋_GB2312"/>
          <w:sz w:val="28"/>
          <w:szCs w:val="28"/>
        </w:rPr>
        <w:t>4.总价金额与按单价汇总金额不一致的，以单价金额计算结果为准。</w:t>
      </w:r>
    </w:p>
    <w:p>
      <w:pPr>
        <w:snapToGrid w:val="0"/>
        <w:spacing w:line="360" w:lineRule="auto"/>
        <w:ind w:firstLine="570"/>
        <w:rPr>
          <w:rFonts w:ascii="仿宋_GB2312" w:hAnsi="宋体" w:eastAsia="仿宋_GB2312"/>
          <w:sz w:val="28"/>
          <w:szCs w:val="28"/>
        </w:rPr>
      </w:pPr>
      <w:r>
        <w:rPr>
          <w:rFonts w:hint="eastAsia" w:ascii="仿宋_GB2312" w:hAnsi="宋体" w:eastAsia="仿宋_GB2312"/>
          <w:sz w:val="28"/>
          <w:szCs w:val="28"/>
        </w:rPr>
        <w:t>评标委员会按上述修正错误的原则及方法调整或修正投标人投标报价，若同时出现两种以上不一致的，按照前款规定的顺序修正，投标人同意并签字确认后，调整后的投标报价对投标人具有约束作用。如果投标人不接受修正后的报价，则其投标将作为无效投标处理。</w:t>
      </w:r>
    </w:p>
    <w:p>
      <w:pPr>
        <w:snapToGrid w:val="0"/>
        <w:spacing w:line="360" w:lineRule="auto"/>
        <w:ind w:firstLine="420"/>
        <w:jc w:val="left"/>
        <w:rPr>
          <w:rFonts w:ascii="仿宋_GB2312" w:eastAsia="仿宋_GB2312"/>
          <w:b/>
          <w:sz w:val="28"/>
          <w:szCs w:val="28"/>
        </w:rPr>
      </w:pPr>
      <w:r>
        <w:rPr>
          <w:rFonts w:hint="eastAsia" w:ascii="仿宋_GB2312" w:eastAsia="仿宋_GB2312"/>
          <w:b/>
          <w:sz w:val="28"/>
          <w:szCs w:val="28"/>
        </w:rPr>
        <w:t>八、投标文件的递交</w:t>
      </w:r>
    </w:p>
    <w:p>
      <w:pPr>
        <w:snapToGrid w:val="0"/>
        <w:spacing w:line="360" w:lineRule="auto"/>
        <w:ind w:firstLine="570"/>
        <w:rPr>
          <w:rFonts w:ascii="仿宋_GB2312" w:hAnsi="宋体" w:eastAsia="仿宋_GB2312"/>
          <w:sz w:val="28"/>
          <w:szCs w:val="28"/>
        </w:rPr>
      </w:pPr>
      <w:r>
        <w:rPr>
          <w:rFonts w:hint="eastAsia" w:ascii="仿宋_GB2312" w:hAnsi="宋体" w:eastAsia="仿宋_GB2312"/>
          <w:sz w:val="28"/>
          <w:szCs w:val="28"/>
        </w:rPr>
        <w:t>投标文件的正本、副本均应密封送达投标地点，应在封套上注明项目名称、投标人名称。若正本、副本分别进行密封的，还应在封套上注明“正本”、“副本”字样。</w:t>
      </w:r>
    </w:p>
    <w:p>
      <w:pPr>
        <w:widowControl/>
        <w:jc w:val="left"/>
        <w:rPr>
          <w:rFonts w:ascii="仿宋_GB2312" w:eastAsia="仿宋_GB2312"/>
          <w:b/>
          <w:sz w:val="28"/>
          <w:szCs w:val="28"/>
        </w:rPr>
      </w:pPr>
      <w:r>
        <w:rPr>
          <w:rFonts w:ascii="仿宋_GB2312"/>
          <w:b/>
          <w:sz w:val="28"/>
          <w:szCs w:val="28"/>
        </w:rPr>
        <w:br w:type="page"/>
      </w:r>
    </w:p>
    <w:p>
      <w:pPr>
        <w:pStyle w:val="5"/>
        <w:spacing w:line="360" w:lineRule="auto"/>
        <w:ind w:firstLine="0" w:firstLineChars="0"/>
        <w:jc w:val="center"/>
        <w:rPr>
          <w:rFonts w:ascii="方正小标宋_GBK" w:eastAsia="方正小标宋_GBK"/>
          <w:sz w:val="44"/>
          <w:szCs w:val="44"/>
        </w:rPr>
      </w:pPr>
      <w:r>
        <w:rPr>
          <w:rFonts w:hint="eastAsia" w:ascii="方正小标宋_GBK" w:eastAsia="方正小标宋_GBK"/>
          <w:sz w:val="44"/>
          <w:szCs w:val="44"/>
        </w:rPr>
        <w:t>第三部分  项目技术规格、数量及质量要求</w:t>
      </w:r>
    </w:p>
    <w:p>
      <w:pPr>
        <w:snapToGrid w:val="0"/>
        <w:spacing w:line="360" w:lineRule="auto"/>
        <w:ind w:right="-45" w:rightChars="-14" w:firstLine="548" w:firstLineChars="196"/>
        <w:outlineLvl w:val="0"/>
        <w:rPr>
          <w:rFonts w:ascii="仿宋_GB2312" w:hAnsi="宋体" w:eastAsia="仿宋_GB2312"/>
          <w:sz w:val="28"/>
          <w:szCs w:val="28"/>
        </w:rPr>
      </w:pPr>
      <w:r>
        <w:rPr>
          <w:rFonts w:hint="eastAsia" w:ascii="仿宋_GB2312" w:hAnsi="宋体" w:eastAsia="仿宋_GB2312"/>
          <w:sz w:val="28"/>
          <w:szCs w:val="28"/>
        </w:rPr>
        <w:t>为确保印刷质量，决定以公开招标方式，甄选印刷合作单位。（2023-2025两学年度，共四个学期）学生用作业本、学习日志、教师手册、考勤薄等印刷品，实际采购数量以每期合同为准。欢迎有实力、有意向的印刷厂参与竞标。</w:t>
      </w:r>
    </w:p>
    <w:tbl>
      <w:tblPr>
        <w:tblStyle w:val="15"/>
        <w:tblW w:w="103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686"/>
        <w:gridCol w:w="4328"/>
        <w:gridCol w:w="1365"/>
        <w:gridCol w:w="52"/>
        <w:gridCol w:w="532"/>
        <w:gridCol w:w="871"/>
        <w:gridCol w:w="706"/>
        <w:gridCol w:w="1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825" w:type="dxa"/>
            <w:vAlign w:val="center"/>
          </w:tcPr>
          <w:p>
            <w:pPr>
              <w:snapToGrid w:val="0"/>
              <w:spacing w:line="360" w:lineRule="auto"/>
              <w:ind w:right="-45" w:rightChars="-14"/>
              <w:outlineLvl w:val="0"/>
              <w:rPr>
                <w:rFonts w:ascii="黑体" w:hAnsi="黑体" w:eastAsia="黑体"/>
                <w:sz w:val="28"/>
                <w:szCs w:val="28"/>
              </w:rPr>
            </w:pPr>
            <w:r>
              <w:rPr>
                <w:rFonts w:hint="eastAsia" w:ascii="黑体" w:hAnsi="黑体" w:eastAsia="黑体"/>
                <w:sz w:val="28"/>
                <w:szCs w:val="28"/>
              </w:rPr>
              <w:t>品目名称</w:t>
            </w:r>
          </w:p>
        </w:tc>
        <w:tc>
          <w:tcPr>
            <w:tcW w:w="6379" w:type="dxa"/>
            <w:gridSpan w:val="3"/>
            <w:vAlign w:val="center"/>
          </w:tcPr>
          <w:p>
            <w:pPr>
              <w:snapToGrid w:val="0"/>
              <w:spacing w:line="360" w:lineRule="auto"/>
              <w:ind w:right="-45" w:rightChars="-14"/>
              <w:outlineLvl w:val="0"/>
              <w:rPr>
                <w:rFonts w:ascii="黑体" w:hAnsi="黑体" w:eastAsia="黑体"/>
                <w:sz w:val="28"/>
                <w:szCs w:val="28"/>
              </w:rPr>
            </w:pPr>
            <w:r>
              <w:rPr>
                <w:rFonts w:hint="eastAsia" w:ascii="黑体" w:hAnsi="黑体" w:eastAsia="黑体"/>
                <w:sz w:val="28"/>
                <w:szCs w:val="28"/>
              </w:rPr>
              <w:t>技术参数描述(规格、型号、配置、说明)</w:t>
            </w:r>
          </w:p>
        </w:tc>
        <w:tc>
          <w:tcPr>
            <w:tcW w:w="584" w:type="dxa"/>
            <w:gridSpan w:val="2"/>
            <w:vAlign w:val="center"/>
          </w:tcPr>
          <w:p>
            <w:pPr>
              <w:snapToGrid w:val="0"/>
              <w:spacing w:line="360" w:lineRule="auto"/>
              <w:ind w:right="-45" w:rightChars="-14"/>
              <w:outlineLvl w:val="0"/>
              <w:rPr>
                <w:rFonts w:ascii="黑体" w:hAnsi="黑体" w:eastAsia="黑体"/>
                <w:sz w:val="28"/>
                <w:szCs w:val="28"/>
              </w:rPr>
            </w:pPr>
            <w:r>
              <w:rPr>
                <w:rFonts w:hint="eastAsia" w:ascii="黑体" w:hAnsi="黑体" w:eastAsia="黑体"/>
                <w:sz w:val="28"/>
                <w:szCs w:val="28"/>
              </w:rPr>
              <w:t>单位</w:t>
            </w:r>
          </w:p>
        </w:tc>
        <w:tc>
          <w:tcPr>
            <w:tcW w:w="871" w:type="dxa"/>
            <w:vAlign w:val="center"/>
          </w:tcPr>
          <w:p>
            <w:pPr>
              <w:snapToGrid w:val="0"/>
              <w:spacing w:line="360" w:lineRule="auto"/>
              <w:ind w:right="-45" w:rightChars="-14"/>
              <w:outlineLvl w:val="0"/>
              <w:rPr>
                <w:rFonts w:ascii="黑体" w:hAnsi="黑体" w:eastAsia="黑体"/>
                <w:sz w:val="28"/>
                <w:szCs w:val="28"/>
              </w:rPr>
            </w:pPr>
            <w:r>
              <w:rPr>
                <w:rFonts w:hint="eastAsia" w:ascii="黑体" w:hAnsi="黑体" w:eastAsia="黑体"/>
                <w:sz w:val="28"/>
                <w:szCs w:val="28"/>
              </w:rPr>
              <w:t>数量</w:t>
            </w:r>
          </w:p>
        </w:tc>
        <w:tc>
          <w:tcPr>
            <w:tcW w:w="706" w:type="dxa"/>
            <w:vAlign w:val="center"/>
          </w:tcPr>
          <w:p>
            <w:pPr>
              <w:snapToGrid w:val="0"/>
              <w:spacing w:line="360" w:lineRule="auto"/>
              <w:ind w:right="-45" w:rightChars="-14"/>
              <w:outlineLvl w:val="0"/>
              <w:rPr>
                <w:rFonts w:ascii="黑体" w:hAnsi="黑体" w:eastAsia="黑体"/>
                <w:sz w:val="28"/>
                <w:szCs w:val="28"/>
              </w:rPr>
            </w:pPr>
            <w:r>
              <w:rPr>
                <w:rFonts w:hint="eastAsia" w:ascii="黑体" w:hAnsi="黑体" w:eastAsia="黑体"/>
                <w:sz w:val="28"/>
                <w:szCs w:val="28"/>
              </w:rPr>
              <w:t>单价</w:t>
            </w:r>
          </w:p>
        </w:tc>
        <w:tc>
          <w:tcPr>
            <w:tcW w:w="1010" w:type="dxa"/>
            <w:vAlign w:val="center"/>
          </w:tcPr>
          <w:p>
            <w:pPr>
              <w:snapToGrid w:val="0"/>
              <w:spacing w:line="360" w:lineRule="auto"/>
              <w:ind w:right="-45" w:rightChars="-14"/>
              <w:outlineLvl w:val="0"/>
              <w:rPr>
                <w:rFonts w:ascii="黑体" w:hAnsi="黑体" w:eastAsia="黑体"/>
                <w:sz w:val="28"/>
                <w:szCs w:val="28"/>
              </w:rPr>
            </w:pPr>
            <w:r>
              <w:rPr>
                <w:rFonts w:hint="eastAsia" w:ascii="黑体" w:hAnsi="黑体" w:eastAsia="黑体"/>
                <w:sz w:val="28"/>
                <w:szCs w:val="28"/>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825" w:type="dxa"/>
            <w:vAlign w:val="center"/>
          </w:tcPr>
          <w:p>
            <w:pPr>
              <w:snapToGrid w:val="0"/>
              <w:outlineLvl w:val="0"/>
              <w:rPr>
                <w:rFonts w:ascii="仿宋_GB2312" w:hAnsi="宋体" w:eastAsia="仿宋_GB2312"/>
                <w:sz w:val="28"/>
                <w:szCs w:val="28"/>
              </w:rPr>
            </w:pPr>
            <w:r>
              <w:rPr>
                <w:rFonts w:hint="eastAsia" w:ascii="仿宋_GB2312" w:hAnsi="宋体" w:eastAsia="仿宋_GB2312"/>
                <w:sz w:val="28"/>
                <w:szCs w:val="28"/>
              </w:rPr>
              <w:t>作业本</w:t>
            </w:r>
          </w:p>
        </w:tc>
        <w:tc>
          <w:tcPr>
            <w:tcW w:w="6379" w:type="dxa"/>
            <w:gridSpan w:val="3"/>
            <w:vAlign w:val="center"/>
          </w:tcPr>
          <w:p>
            <w:pPr>
              <w:snapToGrid w:val="0"/>
              <w:outlineLvl w:val="0"/>
              <w:rPr>
                <w:rFonts w:ascii="仿宋_GB2312" w:hAnsi="宋体" w:eastAsia="仿宋_GB2312"/>
                <w:sz w:val="28"/>
                <w:szCs w:val="28"/>
              </w:rPr>
            </w:pPr>
            <w:r>
              <w:rPr>
                <w:rFonts w:hint="eastAsia" w:ascii="仿宋_GB2312" w:hAnsi="宋体" w:eastAsia="仿宋_GB2312"/>
                <w:sz w:val="28"/>
                <w:szCs w:val="28"/>
              </w:rPr>
              <w:t>规格：大16开185×260mm；封面：80克双胶纸，单面单色印刷；内文：70克书写纸，双面单色印刷，32页；装订：骑马钉2颗。</w:t>
            </w:r>
          </w:p>
        </w:tc>
        <w:tc>
          <w:tcPr>
            <w:tcW w:w="584" w:type="dxa"/>
            <w:gridSpan w:val="2"/>
            <w:vAlign w:val="center"/>
          </w:tcPr>
          <w:p>
            <w:pPr>
              <w:snapToGrid w:val="0"/>
              <w:outlineLvl w:val="0"/>
              <w:rPr>
                <w:rFonts w:ascii="仿宋_GB2312" w:hAnsi="宋体" w:eastAsia="仿宋_GB2312"/>
                <w:sz w:val="28"/>
                <w:szCs w:val="28"/>
              </w:rPr>
            </w:pPr>
            <w:r>
              <w:rPr>
                <w:rFonts w:hint="eastAsia" w:ascii="仿宋_GB2312" w:hAnsi="宋体" w:eastAsia="仿宋_GB2312"/>
                <w:sz w:val="28"/>
                <w:szCs w:val="28"/>
              </w:rPr>
              <w:t>本</w:t>
            </w:r>
          </w:p>
        </w:tc>
        <w:tc>
          <w:tcPr>
            <w:tcW w:w="871" w:type="dxa"/>
            <w:vAlign w:val="center"/>
          </w:tcPr>
          <w:p>
            <w:pPr>
              <w:snapToGrid w:val="0"/>
              <w:spacing w:line="360" w:lineRule="auto"/>
              <w:ind w:right="-45" w:rightChars="-14"/>
              <w:outlineLvl w:val="0"/>
              <w:rPr>
                <w:rFonts w:ascii="仿宋_GB2312" w:hAnsi="宋体" w:eastAsia="仿宋_GB2312"/>
                <w:sz w:val="28"/>
                <w:szCs w:val="28"/>
              </w:rPr>
            </w:pPr>
            <w:r>
              <w:rPr>
                <w:rFonts w:hint="eastAsia" w:ascii="仿宋_GB2312" w:hAnsi="宋体" w:eastAsia="仿宋_GB2312"/>
                <w:sz w:val="28"/>
                <w:szCs w:val="28"/>
              </w:rPr>
              <w:t>40000</w:t>
            </w:r>
          </w:p>
        </w:tc>
        <w:tc>
          <w:tcPr>
            <w:tcW w:w="706" w:type="dxa"/>
            <w:vAlign w:val="center"/>
          </w:tcPr>
          <w:p>
            <w:pPr>
              <w:snapToGrid w:val="0"/>
              <w:spacing w:line="360" w:lineRule="auto"/>
              <w:ind w:right="-45" w:rightChars="-14"/>
              <w:outlineLvl w:val="0"/>
              <w:rPr>
                <w:rFonts w:ascii="仿宋_GB2312" w:hAnsi="宋体" w:eastAsia="仿宋_GB2312"/>
                <w:sz w:val="28"/>
                <w:szCs w:val="28"/>
              </w:rPr>
            </w:pPr>
          </w:p>
        </w:tc>
        <w:tc>
          <w:tcPr>
            <w:tcW w:w="1010" w:type="dxa"/>
            <w:vAlign w:val="center"/>
          </w:tcPr>
          <w:p>
            <w:pPr>
              <w:snapToGrid w:val="0"/>
              <w:spacing w:line="360" w:lineRule="auto"/>
              <w:ind w:right="-45" w:rightChars="-14"/>
              <w:outlineLvl w:val="0"/>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825" w:type="dxa"/>
            <w:vAlign w:val="center"/>
          </w:tcPr>
          <w:p>
            <w:pPr>
              <w:snapToGrid w:val="0"/>
              <w:outlineLvl w:val="0"/>
              <w:rPr>
                <w:rFonts w:ascii="仿宋_GB2312" w:hAnsi="宋体" w:eastAsia="仿宋_GB2312"/>
                <w:sz w:val="28"/>
                <w:szCs w:val="28"/>
              </w:rPr>
            </w:pPr>
            <w:r>
              <w:rPr>
                <w:rFonts w:hint="eastAsia" w:ascii="仿宋_GB2312" w:hAnsi="宋体" w:eastAsia="仿宋_GB2312"/>
                <w:sz w:val="28"/>
                <w:szCs w:val="28"/>
              </w:rPr>
              <w:t>作文本</w:t>
            </w:r>
          </w:p>
        </w:tc>
        <w:tc>
          <w:tcPr>
            <w:tcW w:w="6379" w:type="dxa"/>
            <w:gridSpan w:val="3"/>
            <w:vAlign w:val="center"/>
          </w:tcPr>
          <w:p>
            <w:pPr>
              <w:snapToGrid w:val="0"/>
              <w:outlineLvl w:val="0"/>
              <w:rPr>
                <w:rFonts w:ascii="仿宋_GB2312" w:hAnsi="宋体" w:eastAsia="仿宋_GB2312"/>
                <w:sz w:val="28"/>
                <w:szCs w:val="28"/>
              </w:rPr>
            </w:pPr>
            <w:r>
              <w:rPr>
                <w:rFonts w:hint="eastAsia" w:ascii="仿宋_GB2312" w:hAnsi="宋体" w:eastAsia="仿宋_GB2312"/>
                <w:sz w:val="28"/>
                <w:szCs w:val="28"/>
              </w:rPr>
              <w:t>规格：大16开185×260mm；封面：80克双胶纸，单面单色印刷；内文：70克书写纸，双面单色印刷，32页；装订：骑马钉2颗。</w:t>
            </w:r>
          </w:p>
        </w:tc>
        <w:tc>
          <w:tcPr>
            <w:tcW w:w="584" w:type="dxa"/>
            <w:gridSpan w:val="2"/>
            <w:vAlign w:val="center"/>
          </w:tcPr>
          <w:p>
            <w:pPr>
              <w:snapToGrid w:val="0"/>
              <w:outlineLvl w:val="0"/>
              <w:rPr>
                <w:rFonts w:ascii="仿宋_GB2312" w:hAnsi="宋体" w:eastAsia="仿宋_GB2312"/>
                <w:sz w:val="28"/>
                <w:szCs w:val="28"/>
              </w:rPr>
            </w:pPr>
            <w:r>
              <w:rPr>
                <w:rFonts w:hint="eastAsia" w:ascii="仿宋_GB2312" w:hAnsi="宋体" w:eastAsia="仿宋_GB2312"/>
                <w:sz w:val="28"/>
                <w:szCs w:val="28"/>
              </w:rPr>
              <w:t>本</w:t>
            </w:r>
          </w:p>
        </w:tc>
        <w:tc>
          <w:tcPr>
            <w:tcW w:w="871" w:type="dxa"/>
            <w:vAlign w:val="center"/>
          </w:tcPr>
          <w:p>
            <w:pPr>
              <w:snapToGrid w:val="0"/>
              <w:spacing w:line="360" w:lineRule="auto"/>
              <w:ind w:right="-45" w:rightChars="-14"/>
              <w:outlineLvl w:val="0"/>
              <w:rPr>
                <w:rFonts w:ascii="仿宋_GB2312" w:hAnsi="宋体" w:eastAsia="仿宋_GB2312"/>
                <w:sz w:val="28"/>
                <w:szCs w:val="28"/>
              </w:rPr>
            </w:pPr>
            <w:r>
              <w:rPr>
                <w:rFonts w:hint="eastAsia" w:ascii="仿宋_GB2312" w:hAnsi="宋体" w:eastAsia="仿宋_GB2312"/>
                <w:sz w:val="28"/>
                <w:szCs w:val="28"/>
              </w:rPr>
              <w:t>5000</w:t>
            </w:r>
          </w:p>
        </w:tc>
        <w:tc>
          <w:tcPr>
            <w:tcW w:w="706" w:type="dxa"/>
            <w:vAlign w:val="center"/>
          </w:tcPr>
          <w:p>
            <w:pPr>
              <w:snapToGrid w:val="0"/>
              <w:spacing w:line="360" w:lineRule="auto"/>
              <w:ind w:right="-45" w:rightChars="-14"/>
              <w:outlineLvl w:val="0"/>
              <w:rPr>
                <w:rFonts w:ascii="仿宋_GB2312" w:hAnsi="宋体" w:eastAsia="仿宋_GB2312"/>
                <w:sz w:val="28"/>
                <w:szCs w:val="28"/>
              </w:rPr>
            </w:pPr>
          </w:p>
        </w:tc>
        <w:tc>
          <w:tcPr>
            <w:tcW w:w="1010" w:type="dxa"/>
            <w:vAlign w:val="center"/>
          </w:tcPr>
          <w:p>
            <w:pPr>
              <w:snapToGrid w:val="0"/>
              <w:spacing w:line="360" w:lineRule="auto"/>
              <w:ind w:right="-45" w:rightChars="-14"/>
              <w:outlineLvl w:val="0"/>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825" w:type="dxa"/>
            <w:vAlign w:val="center"/>
          </w:tcPr>
          <w:p>
            <w:pPr>
              <w:snapToGrid w:val="0"/>
              <w:outlineLvl w:val="0"/>
              <w:rPr>
                <w:rFonts w:ascii="仿宋_GB2312" w:hAnsi="宋体" w:eastAsia="仿宋_GB2312"/>
                <w:sz w:val="28"/>
                <w:szCs w:val="28"/>
              </w:rPr>
            </w:pPr>
            <w:r>
              <w:rPr>
                <w:rFonts w:hint="eastAsia" w:ascii="仿宋_GB2312" w:hAnsi="宋体" w:eastAsia="仿宋_GB2312"/>
                <w:sz w:val="28"/>
                <w:szCs w:val="28"/>
              </w:rPr>
              <w:t>英语本</w:t>
            </w:r>
          </w:p>
        </w:tc>
        <w:tc>
          <w:tcPr>
            <w:tcW w:w="6379" w:type="dxa"/>
            <w:gridSpan w:val="3"/>
            <w:vAlign w:val="center"/>
          </w:tcPr>
          <w:p>
            <w:pPr>
              <w:snapToGrid w:val="0"/>
              <w:outlineLvl w:val="0"/>
              <w:rPr>
                <w:rFonts w:ascii="仿宋_GB2312" w:hAnsi="宋体" w:eastAsia="仿宋_GB2312"/>
                <w:sz w:val="28"/>
                <w:szCs w:val="28"/>
              </w:rPr>
            </w:pPr>
            <w:r>
              <w:rPr>
                <w:rFonts w:hint="eastAsia" w:ascii="仿宋_GB2312" w:hAnsi="宋体" w:eastAsia="仿宋_GB2312"/>
                <w:sz w:val="28"/>
                <w:szCs w:val="28"/>
              </w:rPr>
              <w:t>规格：大16开185×260mm；封面：80克双胶纸，单面单色印刷；内文：70克书写纸，双面单色印刷，32页；装订：骑马钉2颗。</w:t>
            </w:r>
          </w:p>
        </w:tc>
        <w:tc>
          <w:tcPr>
            <w:tcW w:w="584" w:type="dxa"/>
            <w:gridSpan w:val="2"/>
            <w:vAlign w:val="center"/>
          </w:tcPr>
          <w:p>
            <w:pPr>
              <w:snapToGrid w:val="0"/>
              <w:outlineLvl w:val="0"/>
              <w:rPr>
                <w:rFonts w:ascii="仿宋_GB2312" w:hAnsi="宋体" w:eastAsia="仿宋_GB2312"/>
                <w:sz w:val="28"/>
                <w:szCs w:val="28"/>
              </w:rPr>
            </w:pPr>
            <w:r>
              <w:rPr>
                <w:rFonts w:hint="eastAsia" w:ascii="仿宋_GB2312" w:hAnsi="宋体" w:eastAsia="仿宋_GB2312"/>
                <w:sz w:val="28"/>
                <w:szCs w:val="28"/>
              </w:rPr>
              <w:t>本</w:t>
            </w:r>
          </w:p>
        </w:tc>
        <w:tc>
          <w:tcPr>
            <w:tcW w:w="871" w:type="dxa"/>
            <w:vAlign w:val="center"/>
          </w:tcPr>
          <w:p>
            <w:pPr>
              <w:snapToGrid w:val="0"/>
              <w:spacing w:line="360" w:lineRule="auto"/>
              <w:ind w:right="-45" w:rightChars="-14"/>
              <w:outlineLvl w:val="0"/>
              <w:rPr>
                <w:rFonts w:ascii="仿宋_GB2312" w:hAnsi="宋体" w:eastAsia="仿宋_GB2312"/>
                <w:sz w:val="28"/>
                <w:szCs w:val="28"/>
              </w:rPr>
            </w:pPr>
            <w:r>
              <w:rPr>
                <w:rFonts w:hint="eastAsia" w:ascii="仿宋_GB2312" w:hAnsi="宋体" w:eastAsia="仿宋_GB2312"/>
                <w:sz w:val="28"/>
                <w:szCs w:val="28"/>
              </w:rPr>
              <w:t>10000</w:t>
            </w:r>
          </w:p>
        </w:tc>
        <w:tc>
          <w:tcPr>
            <w:tcW w:w="706" w:type="dxa"/>
            <w:vAlign w:val="center"/>
          </w:tcPr>
          <w:p>
            <w:pPr>
              <w:snapToGrid w:val="0"/>
              <w:spacing w:line="360" w:lineRule="auto"/>
              <w:ind w:right="-45" w:rightChars="-14"/>
              <w:outlineLvl w:val="0"/>
              <w:rPr>
                <w:rFonts w:ascii="仿宋_GB2312" w:hAnsi="宋体" w:eastAsia="仿宋_GB2312"/>
                <w:sz w:val="28"/>
                <w:szCs w:val="28"/>
              </w:rPr>
            </w:pPr>
          </w:p>
        </w:tc>
        <w:tc>
          <w:tcPr>
            <w:tcW w:w="1010" w:type="dxa"/>
            <w:vAlign w:val="center"/>
          </w:tcPr>
          <w:p>
            <w:pPr>
              <w:snapToGrid w:val="0"/>
              <w:spacing w:line="360" w:lineRule="auto"/>
              <w:ind w:right="-45" w:rightChars="-14"/>
              <w:outlineLvl w:val="0"/>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825" w:type="dxa"/>
            <w:vAlign w:val="center"/>
          </w:tcPr>
          <w:p>
            <w:pPr>
              <w:snapToGrid w:val="0"/>
              <w:outlineLvl w:val="0"/>
              <w:rPr>
                <w:rFonts w:ascii="仿宋_GB2312" w:hAnsi="宋体" w:eastAsia="仿宋_GB2312"/>
                <w:sz w:val="28"/>
                <w:szCs w:val="28"/>
              </w:rPr>
            </w:pPr>
            <w:r>
              <w:rPr>
                <w:rFonts w:hint="eastAsia" w:ascii="仿宋_GB2312" w:hAnsi="宋体" w:eastAsia="仿宋_GB2312"/>
                <w:sz w:val="28"/>
                <w:szCs w:val="28"/>
              </w:rPr>
              <w:t>实训本</w:t>
            </w:r>
          </w:p>
        </w:tc>
        <w:tc>
          <w:tcPr>
            <w:tcW w:w="6379" w:type="dxa"/>
            <w:gridSpan w:val="3"/>
            <w:vAlign w:val="center"/>
          </w:tcPr>
          <w:p>
            <w:pPr>
              <w:snapToGrid w:val="0"/>
              <w:outlineLvl w:val="0"/>
              <w:rPr>
                <w:rFonts w:ascii="仿宋_GB2312" w:hAnsi="宋体" w:eastAsia="仿宋_GB2312"/>
                <w:sz w:val="28"/>
                <w:szCs w:val="28"/>
              </w:rPr>
            </w:pPr>
            <w:r>
              <w:rPr>
                <w:rFonts w:hint="eastAsia" w:ascii="仿宋_GB2312" w:hAnsi="宋体" w:eastAsia="仿宋_GB2312"/>
                <w:sz w:val="28"/>
                <w:szCs w:val="28"/>
              </w:rPr>
              <w:t>规格：大16开185×260mm；封面：80克双胶纸，单面单色印刷；内文：70克书写纸，双面单色印刷，32页；装订：骑马钉2颗。</w:t>
            </w:r>
          </w:p>
        </w:tc>
        <w:tc>
          <w:tcPr>
            <w:tcW w:w="584" w:type="dxa"/>
            <w:gridSpan w:val="2"/>
            <w:vAlign w:val="center"/>
          </w:tcPr>
          <w:p>
            <w:pPr>
              <w:snapToGrid w:val="0"/>
              <w:outlineLvl w:val="0"/>
              <w:rPr>
                <w:rFonts w:ascii="仿宋_GB2312" w:hAnsi="宋体" w:eastAsia="仿宋_GB2312"/>
                <w:sz w:val="28"/>
                <w:szCs w:val="28"/>
              </w:rPr>
            </w:pPr>
            <w:r>
              <w:rPr>
                <w:rFonts w:hint="eastAsia" w:ascii="仿宋_GB2312" w:hAnsi="宋体" w:eastAsia="仿宋_GB2312"/>
                <w:sz w:val="28"/>
                <w:szCs w:val="28"/>
              </w:rPr>
              <w:t>本</w:t>
            </w:r>
          </w:p>
        </w:tc>
        <w:tc>
          <w:tcPr>
            <w:tcW w:w="871" w:type="dxa"/>
            <w:vAlign w:val="center"/>
          </w:tcPr>
          <w:p>
            <w:pPr>
              <w:snapToGrid w:val="0"/>
              <w:spacing w:line="360" w:lineRule="auto"/>
              <w:ind w:right="-45" w:rightChars="-14"/>
              <w:outlineLvl w:val="0"/>
              <w:rPr>
                <w:rFonts w:ascii="仿宋_GB2312" w:hAnsi="宋体" w:eastAsia="仿宋_GB2312"/>
                <w:sz w:val="28"/>
                <w:szCs w:val="28"/>
              </w:rPr>
            </w:pPr>
            <w:r>
              <w:rPr>
                <w:rFonts w:hint="eastAsia" w:ascii="仿宋_GB2312" w:hAnsi="宋体" w:eastAsia="仿宋_GB2312"/>
                <w:sz w:val="28"/>
                <w:szCs w:val="28"/>
              </w:rPr>
              <w:t>5000</w:t>
            </w:r>
          </w:p>
        </w:tc>
        <w:tc>
          <w:tcPr>
            <w:tcW w:w="706" w:type="dxa"/>
            <w:vAlign w:val="center"/>
          </w:tcPr>
          <w:p>
            <w:pPr>
              <w:snapToGrid w:val="0"/>
              <w:spacing w:line="360" w:lineRule="auto"/>
              <w:ind w:right="-45" w:rightChars="-14"/>
              <w:outlineLvl w:val="0"/>
              <w:rPr>
                <w:rFonts w:ascii="仿宋_GB2312" w:hAnsi="宋体" w:eastAsia="仿宋_GB2312"/>
                <w:sz w:val="28"/>
                <w:szCs w:val="28"/>
              </w:rPr>
            </w:pPr>
          </w:p>
        </w:tc>
        <w:tc>
          <w:tcPr>
            <w:tcW w:w="1010" w:type="dxa"/>
            <w:vAlign w:val="center"/>
          </w:tcPr>
          <w:p>
            <w:pPr>
              <w:snapToGrid w:val="0"/>
              <w:spacing w:line="360" w:lineRule="auto"/>
              <w:ind w:right="-45" w:rightChars="-14"/>
              <w:outlineLvl w:val="0"/>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825" w:type="dxa"/>
            <w:vAlign w:val="center"/>
          </w:tcPr>
          <w:p>
            <w:pPr>
              <w:snapToGrid w:val="0"/>
              <w:outlineLvl w:val="0"/>
              <w:rPr>
                <w:rFonts w:ascii="仿宋_GB2312" w:hAnsi="宋体" w:eastAsia="仿宋_GB2312"/>
                <w:sz w:val="28"/>
                <w:szCs w:val="28"/>
              </w:rPr>
            </w:pPr>
            <w:r>
              <w:rPr>
                <w:rFonts w:hint="eastAsia" w:ascii="仿宋_GB2312" w:hAnsi="宋体" w:eastAsia="仿宋_GB2312"/>
                <w:sz w:val="28"/>
                <w:szCs w:val="28"/>
              </w:rPr>
              <w:t>绘图本</w:t>
            </w:r>
          </w:p>
        </w:tc>
        <w:tc>
          <w:tcPr>
            <w:tcW w:w="6379" w:type="dxa"/>
            <w:gridSpan w:val="3"/>
            <w:vAlign w:val="center"/>
          </w:tcPr>
          <w:p>
            <w:pPr>
              <w:snapToGrid w:val="0"/>
              <w:outlineLvl w:val="0"/>
              <w:rPr>
                <w:rFonts w:ascii="仿宋_GB2312" w:hAnsi="宋体" w:eastAsia="仿宋_GB2312"/>
                <w:sz w:val="28"/>
                <w:szCs w:val="28"/>
              </w:rPr>
            </w:pPr>
            <w:r>
              <w:rPr>
                <w:rFonts w:hint="eastAsia" w:ascii="仿宋_GB2312" w:hAnsi="宋体" w:eastAsia="仿宋_GB2312"/>
                <w:sz w:val="28"/>
                <w:szCs w:val="28"/>
              </w:rPr>
              <w:t>规格：大16开185×260mm；封面：80克双胶纸，单面单色印刷；内文：80克书写纸，不印刷，32页；装订：骑马钉2颗。</w:t>
            </w:r>
          </w:p>
        </w:tc>
        <w:tc>
          <w:tcPr>
            <w:tcW w:w="584" w:type="dxa"/>
            <w:gridSpan w:val="2"/>
            <w:vAlign w:val="center"/>
          </w:tcPr>
          <w:p>
            <w:pPr>
              <w:snapToGrid w:val="0"/>
              <w:outlineLvl w:val="0"/>
              <w:rPr>
                <w:rFonts w:ascii="仿宋_GB2312" w:hAnsi="宋体" w:eastAsia="仿宋_GB2312"/>
                <w:sz w:val="28"/>
                <w:szCs w:val="28"/>
              </w:rPr>
            </w:pPr>
            <w:r>
              <w:rPr>
                <w:rFonts w:hint="eastAsia" w:ascii="仿宋_GB2312" w:hAnsi="宋体" w:eastAsia="仿宋_GB2312"/>
                <w:sz w:val="28"/>
                <w:szCs w:val="28"/>
              </w:rPr>
              <w:t>本</w:t>
            </w:r>
          </w:p>
        </w:tc>
        <w:tc>
          <w:tcPr>
            <w:tcW w:w="871" w:type="dxa"/>
            <w:vAlign w:val="center"/>
          </w:tcPr>
          <w:p>
            <w:pPr>
              <w:snapToGrid w:val="0"/>
              <w:spacing w:line="360" w:lineRule="auto"/>
              <w:ind w:right="-45" w:rightChars="-14"/>
              <w:outlineLvl w:val="0"/>
              <w:rPr>
                <w:rFonts w:ascii="仿宋_GB2312" w:hAnsi="宋体" w:eastAsia="仿宋_GB2312"/>
                <w:sz w:val="28"/>
                <w:szCs w:val="28"/>
              </w:rPr>
            </w:pPr>
            <w:r>
              <w:rPr>
                <w:rFonts w:hint="eastAsia" w:ascii="仿宋_GB2312" w:hAnsi="宋体" w:eastAsia="仿宋_GB2312"/>
                <w:sz w:val="28"/>
                <w:szCs w:val="28"/>
              </w:rPr>
              <w:t>5000</w:t>
            </w:r>
          </w:p>
        </w:tc>
        <w:tc>
          <w:tcPr>
            <w:tcW w:w="706" w:type="dxa"/>
            <w:vAlign w:val="center"/>
          </w:tcPr>
          <w:p>
            <w:pPr>
              <w:snapToGrid w:val="0"/>
              <w:spacing w:line="360" w:lineRule="auto"/>
              <w:ind w:right="-45" w:rightChars="-14"/>
              <w:outlineLvl w:val="0"/>
              <w:rPr>
                <w:rFonts w:ascii="仿宋_GB2312" w:hAnsi="宋体" w:eastAsia="仿宋_GB2312"/>
                <w:sz w:val="28"/>
                <w:szCs w:val="28"/>
              </w:rPr>
            </w:pPr>
          </w:p>
        </w:tc>
        <w:tc>
          <w:tcPr>
            <w:tcW w:w="1010" w:type="dxa"/>
            <w:vAlign w:val="center"/>
          </w:tcPr>
          <w:p>
            <w:pPr>
              <w:snapToGrid w:val="0"/>
              <w:spacing w:line="360" w:lineRule="auto"/>
              <w:ind w:right="-45" w:rightChars="-14"/>
              <w:outlineLvl w:val="0"/>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825" w:type="dxa"/>
            <w:vAlign w:val="center"/>
          </w:tcPr>
          <w:p>
            <w:pPr>
              <w:snapToGrid w:val="0"/>
              <w:outlineLvl w:val="0"/>
              <w:rPr>
                <w:rFonts w:ascii="仿宋_GB2312" w:hAnsi="宋体" w:eastAsia="仿宋_GB2312"/>
                <w:sz w:val="28"/>
                <w:szCs w:val="28"/>
              </w:rPr>
            </w:pPr>
            <w:r>
              <w:rPr>
                <w:rFonts w:hint="eastAsia" w:ascii="仿宋_GB2312" w:hAnsi="宋体" w:eastAsia="仿宋_GB2312"/>
                <w:sz w:val="28"/>
                <w:szCs w:val="28"/>
              </w:rPr>
              <w:t>学习日志</w:t>
            </w:r>
          </w:p>
        </w:tc>
        <w:tc>
          <w:tcPr>
            <w:tcW w:w="6379" w:type="dxa"/>
            <w:gridSpan w:val="3"/>
            <w:vAlign w:val="center"/>
          </w:tcPr>
          <w:p>
            <w:pPr>
              <w:snapToGrid w:val="0"/>
              <w:outlineLvl w:val="0"/>
              <w:rPr>
                <w:rFonts w:ascii="仿宋_GB2312" w:hAnsi="宋体" w:eastAsia="仿宋_GB2312"/>
                <w:sz w:val="28"/>
                <w:szCs w:val="28"/>
              </w:rPr>
            </w:pPr>
            <w:r>
              <w:rPr>
                <w:rFonts w:hint="eastAsia" w:ascii="仿宋_GB2312" w:hAnsi="宋体" w:eastAsia="仿宋_GB2312"/>
                <w:sz w:val="28"/>
                <w:szCs w:val="28"/>
              </w:rPr>
              <w:t>规格：A4，210×297mm；封面：70克牛皮纸，单面单色印刷；内页：70克书写纸，双面单色印刷；110页55张纸；装订：左侧长边胶装。</w:t>
            </w:r>
          </w:p>
        </w:tc>
        <w:tc>
          <w:tcPr>
            <w:tcW w:w="584" w:type="dxa"/>
            <w:gridSpan w:val="2"/>
            <w:vAlign w:val="center"/>
          </w:tcPr>
          <w:p>
            <w:pPr>
              <w:snapToGrid w:val="0"/>
              <w:outlineLvl w:val="0"/>
              <w:rPr>
                <w:rFonts w:ascii="仿宋_GB2312" w:hAnsi="宋体" w:eastAsia="仿宋_GB2312"/>
                <w:sz w:val="28"/>
                <w:szCs w:val="28"/>
              </w:rPr>
            </w:pPr>
            <w:r>
              <w:rPr>
                <w:rFonts w:hint="eastAsia" w:ascii="仿宋_GB2312" w:hAnsi="宋体" w:eastAsia="仿宋_GB2312"/>
                <w:sz w:val="28"/>
                <w:szCs w:val="28"/>
              </w:rPr>
              <w:t>本</w:t>
            </w:r>
          </w:p>
        </w:tc>
        <w:tc>
          <w:tcPr>
            <w:tcW w:w="871" w:type="dxa"/>
            <w:vAlign w:val="center"/>
          </w:tcPr>
          <w:p>
            <w:pPr>
              <w:snapToGrid w:val="0"/>
              <w:spacing w:line="360" w:lineRule="auto"/>
              <w:ind w:right="-45" w:rightChars="-14"/>
              <w:outlineLvl w:val="0"/>
              <w:rPr>
                <w:rFonts w:ascii="仿宋_GB2312" w:hAnsi="宋体" w:eastAsia="仿宋_GB2312"/>
                <w:sz w:val="28"/>
                <w:szCs w:val="28"/>
              </w:rPr>
            </w:pPr>
            <w:r>
              <w:rPr>
                <w:rFonts w:hint="eastAsia" w:ascii="仿宋_GB2312" w:hAnsi="宋体" w:eastAsia="仿宋_GB2312"/>
                <w:sz w:val="28"/>
                <w:szCs w:val="28"/>
              </w:rPr>
              <w:t>1000</w:t>
            </w:r>
          </w:p>
        </w:tc>
        <w:tc>
          <w:tcPr>
            <w:tcW w:w="706" w:type="dxa"/>
            <w:vAlign w:val="center"/>
          </w:tcPr>
          <w:p>
            <w:pPr>
              <w:snapToGrid w:val="0"/>
              <w:spacing w:line="360" w:lineRule="auto"/>
              <w:ind w:right="-45" w:rightChars="-14"/>
              <w:outlineLvl w:val="0"/>
              <w:rPr>
                <w:rFonts w:ascii="仿宋_GB2312" w:hAnsi="宋体" w:eastAsia="仿宋_GB2312"/>
                <w:sz w:val="28"/>
                <w:szCs w:val="28"/>
              </w:rPr>
            </w:pPr>
          </w:p>
        </w:tc>
        <w:tc>
          <w:tcPr>
            <w:tcW w:w="1010" w:type="dxa"/>
            <w:vAlign w:val="center"/>
          </w:tcPr>
          <w:p>
            <w:pPr>
              <w:snapToGrid w:val="0"/>
              <w:spacing w:line="360" w:lineRule="auto"/>
              <w:ind w:right="-45" w:rightChars="-14"/>
              <w:outlineLvl w:val="0"/>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825" w:type="dxa"/>
            <w:vAlign w:val="center"/>
          </w:tcPr>
          <w:p>
            <w:pPr>
              <w:snapToGrid w:val="0"/>
              <w:outlineLvl w:val="0"/>
              <w:rPr>
                <w:rFonts w:ascii="仿宋_GB2312" w:hAnsi="宋体" w:eastAsia="仿宋_GB2312"/>
                <w:sz w:val="28"/>
                <w:szCs w:val="28"/>
              </w:rPr>
            </w:pPr>
            <w:r>
              <w:rPr>
                <w:rFonts w:hint="eastAsia" w:ascii="仿宋_GB2312" w:hAnsi="宋体" w:eastAsia="仿宋_GB2312"/>
                <w:sz w:val="28"/>
                <w:szCs w:val="28"/>
              </w:rPr>
              <w:t>学生考勤簿</w:t>
            </w:r>
          </w:p>
        </w:tc>
        <w:tc>
          <w:tcPr>
            <w:tcW w:w="6379" w:type="dxa"/>
            <w:gridSpan w:val="3"/>
            <w:vAlign w:val="center"/>
          </w:tcPr>
          <w:p>
            <w:pPr>
              <w:snapToGrid w:val="0"/>
              <w:outlineLvl w:val="0"/>
              <w:rPr>
                <w:rFonts w:ascii="仿宋_GB2312" w:hAnsi="宋体" w:eastAsia="仿宋_GB2312"/>
                <w:sz w:val="28"/>
                <w:szCs w:val="28"/>
              </w:rPr>
            </w:pPr>
            <w:r>
              <w:rPr>
                <w:rFonts w:hint="eastAsia" w:ascii="仿宋_GB2312" w:hAnsi="宋体" w:eastAsia="仿宋_GB2312"/>
                <w:sz w:val="28"/>
                <w:szCs w:val="28"/>
              </w:rPr>
              <w:t>规格：A4，210×297mm；封面：70克牛皮纸，单面单色印刷；内页：70克书写纸，双面单色印刷；80页40张纸；装订：上侧长边胶装。</w:t>
            </w:r>
          </w:p>
        </w:tc>
        <w:tc>
          <w:tcPr>
            <w:tcW w:w="584" w:type="dxa"/>
            <w:gridSpan w:val="2"/>
            <w:vAlign w:val="center"/>
          </w:tcPr>
          <w:p>
            <w:pPr>
              <w:snapToGrid w:val="0"/>
              <w:outlineLvl w:val="0"/>
              <w:rPr>
                <w:rFonts w:ascii="仿宋_GB2312" w:hAnsi="宋体" w:eastAsia="仿宋_GB2312"/>
                <w:sz w:val="28"/>
                <w:szCs w:val="28"/>
              </w:rPr>
            </w:pPr>
            <w:r>
              <w:rPr>
                <w:rFonts w:hint="eastAsia" w:ascii="仿宋_GB2312" w:hAnsi="宋体" w:eastAsia="仿宋_GB2312"/>
                <w:sz w:val="28"/>
                <w:szCs w:val="28"/>
              </w:rPr>
              <w:t>本</w:t>
            </w:r>
          </w:p>
        </w:tc>
        <w:tc>
          <w:tcPr>
            <w:tcW w:w="871" w:type="dxa"/>
            <w:vAlign w:val="center"/>
          </w:tcPr>
          <w:p>
            <w:pPr>
              <w:snapToGrid w:val="0"/>
              <w:spacing w:line="360" w:lineRule="auto"/>
              <w:ind w:right="-45" w:rightChars="-14"/>
              <w:outlineLvl w:val="0"/>
              <w:rPr>
                <w:rFonts w:ascii="仿宋_GB2312" w:hAnsi="宋体" w:eastAsia="仿宋_GB2312"/>
                <w:sz w:val="28"/>
                <w:szCs w:val="28"/>
              </w:rPr>
            </w:pPr>
            <w:r>
              <w:rPr>
                <w:rFonts w:hint="eastAsia" w:ascii="仿宋_GB2312" w:hAnsi="宋体" w:eastAsia="仿宋_GB2312"/>
                <w:sz w:val="28"/>
                <w:szCs w:val="28"/>
              </w:rPr>
              <w:t>1000</w:t>
            </w:r>
          </w:p>
        </w:tc>
        <w:tc>
          <w:tcPr>
            <w:tcW w:w="706" w:type="dxa"/>
            <w:vAlign w:val="center"/>
          </w:tcPr>
          <w:p>
            <w:pPr>
              <w:snapToGrid w:val="0"/>
              <w:spacing w:line="360" w:lineRule="auto"/>
              <w:ind w:right="-45" w:rightChars="-14"/>
              <w:outlineLvl w:val="0"/>
              <w:rPr>
                <w:rFonts w:ascii="仿宋_GB2312" w:hAnsi="宋体" w:eastAsia="仿宋_GB2312"/>
                <w:sz w:val="28"/>
                <w:szCs w:val="28"/>
              </w:rPr>
            </w:pPr>
          </w:p>
        </w:tc>
        <w:tc>
          <w:tcPr>
            <w:tcW w:w="1010" w:type="dxa"/>
            <w:vAlign w:val="center"/>
          </w:tcPr>
          <w:p>
            <w:pPr>
              <w:snapToGrid w:val="0"/>
              <w:spacing w:line="360" w:lineRule="auto"/>
              <w:ind w:right="-45" w:rightChars="-14"/>
              <w:outlineLvl w:val="0"/>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825" w:type="dxa"/>
            <w:vAlign w:val="center"/>
          </w:tcPr>
          <w:p>
            <w:pPr>
              <w:snapToGrid w:val="0"/>
              <w:outlineLvl w:val="0"/>
              <w:rPr>
                <w:rFonts w:ascii="仿宋_GB2312" w:hAnsi="宋体" w:eastAsia="仿宋_GB2312"/>
                <w:sz w:val="28"/>
                <w:szCs w:val="28"/>
              </w:rPr>
            </w:pPr>
            <w:r>
              <w:rPr>
                <w:rFonts w:hint="eastAsia" w:ascii="仿宋_GB2312" w:hAnsi="宋体" w:eastAsia="仿宋_GB2312"/>
                <w:sz w:val="28"/>
                <w:szCs w:val="28"/>
              </w:rPr>
              <w:t>教案纸</w:t>
            </w:r>
          </w:p>
        </w:tc>
        <w:tc>
          <w:tcPr>
            <w:tcW w:w="6379" w:type="dxa"/>
            <w:gridSpan w:val="3"/>
            <w:vAlign w:val="center"/>
          </w:tcPr>
          <w:p>
            <w:pPr>
              <w:snapToGrid w:val="0"/>
              <w:outlineLvl w:val="0"/>
              <w:rPr>
                <w:rFonts w:ascii="仿宋_GB2312" w:hAnsi="宋体" w:eastAsia="仿宋_GB2312"/>
                <w:sz w:val="28"/>
                <w:szCs w:val="28"/>
              </w:rPr>
            </w:pPr>
            <w:r>
              <w:rPr>
                <w:rFonts w:hint="eastAsia" w:ascii="仿宋_GB2312" w:hAnsi="宋体" w:eastAsia="仿宋_GB2312"/>
                <w:sz w:val="28"/>
                <w:szCs w:val="28"/>
              </w:rPr>
              <w:t>规格：A4，210×297mm；内页：70克书写纸，单面单色印刷；50页50张纸；装订：左侧长边刷胶。</w:t>
            </w:r>
          </w:p>
        </w:tc>
        <w:tc>
          <w:tcPr>
            <w:tcW w:w="584" w:type="dxa"/>
            <w:gridSpan w:val="2"/>
            <w:vAlign w:val="center"/>
          </w:tcPr>
          <w:p>
            <w:pPr>
              <w:snapToGrid w:val="0"/>
              <w:outlineLvl w:val="0"/>
              <w:rPr>
                <w:rFonts w:ascii="仿宋_GB2312" w:hAnsi="宋体" w:eastAsia="仿宋_GB2312"/>
                <w:sz w:val="28"/>
                <w:szCs w:val="28"/>
              </w:rPr>
            </w:pPr>
            <w:r>
              <w:rPr>
                <w:rFonts w:hint="eastAsia" w:ascii="仿宋_GB2312" w:hAnsi="宋体" w:eastAsia="仿宋_GB2312"/>
                <w:sz w:val="28"/>
                <w:szCs w:val="28"/>
              </w:rPr>
              <w:t>本</w:t>
            </w:r>
          </w:p>
        </w:tc>
        <w:tc>
          <w:tcPr>
            <w:tcW w:w="871" w:type="dxa"/>
            <w:vAlign w:val="center"/>
          </w:tcPr>
          <w:p>
            <w:pPr>
              <w:snapToGrid w:val="0"/>
              <w:spacing w:line="360" w:lineRule="auto"/>
              <w:ind w:right="-45" w:rightChars="-14"/>
              <w:outlineLvl w:val="0"/>
              <w:rPr>
                <w:rFonts w:ascii="仿宋_GB2312" w:hAnsi="宋体" w:eastAsia="仿宋_GB2312"/>
                <w:sz w:val="28"/>
                <w:szCs w:val="28"/>
              </w:rPr>
            </w:pPr>
            <w:r>
              <w:rPr>
                <w:rFonts w:hint="eastAsia" w:ascii="仿宋_GB2312" w:hAnsi="宋体" w:eastAsia="仿宋_GB2312"/>
                <w:sz w:val="28"/>
                <w:szCs w:val="28"/>
              </w:rPr>
              <w:t>1000</w:t>
            </w:r>
          </w:p>
        </w:tc>
        <w:tc>
          <w:tcPr>
            <w:tcW w:w="706" w:type="dxa"/>
            <w:vAlign w:val="center"/>
          </w:tcPr>
          <w:p>
            <w:pPr>
              <w:snapToGrid w:val="0"/>
              <w:spacing w:line="360" w:lineRule="auto"/>
              <w:ind w:right="-45" w:rightChars="-14"/>
              <w:outlineLvl w:val="0"/>
              <w:rPr>
                <w:rFonts w:ascii="仿宋_GB2312" w:hAnsi="宋体" w:eastAsia="仿宋_GB2312"/>
                <w:sz w:val="28"/>
                <w:szCs w:val="28"/>
              </w:rPr>
            </w:pPr>
          </w:p>
        </w:tc>
        <w:tc>
          <w:tcPr>
            <w:tcW w:w="1010" w:type="dxa"/>
            <w:vAlign w:val="center"/>
          </w:tcPr>
          <w:p>
            <w:pPr>
              <w:snapToGrid w:val="0"/>
              <w:spacing w:line="360" w:lineRule="auto"/>
              <w:ind w:right="-45" w:rightChars="-14"/>
              <w:outlineLvl w:val="0"/>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825" w:type="dxa"/>
            <w:vAlign w:val="center"/>
          </w:tcPr>
          <w:p>
            <w:pPr>
              <w:snapToGrid w:val="0"/>
              <w:outlineLvl w:val="0"/>
              <w:rPr>
                <w:rFonts w:ascii="仿宋_GB2312" w:hAnsi="宋体" w:eastAsia="仿宋_GB2312"/>
                <w:sz w:val="28"/>
                <w:szCs w:val="28"/>
              </w:rPr>
            </w:pPr>
            <w:r>
              <w:rPr>
                <w:rFonts w:hint="eastAsia" w:ascii="仿宋_GB2312" w:hAnsi="宋体" w:eastAsia="仿宋_GB2312"/>
                <w:sz w:val="28"/>
                <w:szCs w:val="28"/>
              </w:rPr>
              <w:t>教师工作手册</w:t>
            </w:r>
          </w:p>
        </w:tc>
        <w:tc>
          <w:tcPr>
            <w:tcW w:w="6379" w:type="dxa"/>
            <w:gridSpan w:val="3"/>
            <w:vAlign w:val="center"/>
          </w:tcPr>
          <w:p>
            <w:pPr>
              <w:snapToGrid w:val="0"/>
              <w:outlineLvl w:val="0"/>
              <w:rPr>
                <w:rFonts w:ascii="仿宋_GB2312" w:hAnsi="宋体" w:eastAsia="仿宋_GB2312"/>
                <w:sz w:val="28"/>
                <w:szCs w:val="28"/>
              </w:rPr>
            </w:pPr>
            <w:r>
              <w:rPr>
                <w:rFonts w:hint="eastAsia" w:ascii="仿宋_GB2312" w:hAnsi="宋体" w:eastAsia="仿宋_GB2312"/>
                <w:sz w:val="28"/>
                <w:szCs w:val="28"/>
              </w:rPr>
              <w:t>规格：A4，210×297mm；封面：70克牛皮纸，单面单色印刷；内页：70克书写纸，双面单色印刷，56页28张纸；装订：左侧长边胶装。</w:t>
            </w:r>
          </w:p>
        </w:tc>
        <w:tc>
          <w:tcPr>
            <w:tcW w:w="584" w:type="dxa"/>
            <w:gridSpan w:val="2"/>
            <w:vAlign w:val="center"/>
          </w:tcPr>
          <w:p>
            <w:pPr>
              <w:snapToGrid w:val="0"/>
              <w:outlineLvl w:val="0"/>
              <w:rPr>
                <w:rFonts w:ascii="仿宋_GB2312" w:hAnsi="宋体" w:eastAsia="仿宋_GB2312"/>
                <w:sz w:val="28"/>
                <w:szCs w:val="28"/>
              </w:rPr>
            </w:pPr>
            <w:r>
              <w:rPr>
                <w:rFonts w:hint="eastAsia" w:ascii="仿宋_GB2312" w:hAnsi="宋体" w:eastAsia="仿宋_GB2312"/>
                <w:sz w:val="28"/>
                <w:szCs w:val="28"/>
              </w:rPr>
              <w:t>本</w:t>
            </w:r>
          </w:p>
        </w:tc>
        <w:tc>
          <w:tcPr>
            <w:tcW w:w="871" w:type="dxa"/>
            <w:vAlign w:val="center"/>
          </w:tcPr>
          <w:p>
            <w:pPr>
              <w:snapToGrid w:val="0"/>
              <w:spacing w:line="360" w:lineRule="auto"/>
              <w:ind w:right="-45" w:rightChars="-14"/>
              <w:outlineLvl w:val="0"/>
              <w:rPr>
                <w:rFonts w:ascii="仿宋_GB2312" w:hAnsi="宋体" w:eastAsia="仿宋_GB2312"/>
                <w:sz w:val="28"/>
                <w:szCs w:val="28"/>
              </w:rPr>
            </w:pPr>
            <w:r>
              <w:rPr>
                <w:rFonts w:hint="eastAsia" w:ascii="仿宋_GB2312" w:hAnsi="宋体" w:eastAsia="仿宋_GB2312"/>
                <w:sz w:val="28"/>
                <w:szCs w:val="28"/>
              </w:rPr>
              <w:t>1000</w:t>
            </w:r>
          </w:p>
        </w:tc>
        <w:tc>
          <w:tcPr>
            <w:tcW w:w="706" w:type="dxa"/>
            <w:vAlign w:val="center"/>
          </w:tcPr>
          <w:p>
            <w:pPr>
              <w:snapToGrid w:val="0"/>
              <w:spacing w:line="360" w:lineRule="auto"/>
              <w:ind w:right="-45" w:rightChars="-14"/>
              <w:outlineLvl w:val="0"/>
              <w:rPr>
                <w:rFonts w:ascii="仿宋_GB2312" w:hAnsi="宋体" w:eastAsia="仿宋_GB2312"/>
                <w:sz w:val="28"/>
                <w:szCs w:val="28"/>
              </w:rPr>
            </w:pPr>
          </w:p>
        </w:tc>
        <w:tc>
          <w:tcPr>
            <w:tcW w:w="1010" w:type="dxa"/>
            <w:vAlign w:val="center"/>
          </w:tcPr>
          <w:p>
            <w:pPr>
              <w:snapToGrid w:val="0"/>
              <w:spacing w:line="360" w:lineRule="auto"/>
              <w:ind w:right="-45" w:rightChars="-14"/>
              <w:outlineLvl w:val="0"/>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825" w:type="dxa"/>
            <w:vAlign w:val="center"/>
          </w:tcPr>
          <w:p>
            <w:pPr>
              <w:snapToGrid w:val="0"/>
              <w:outlineLvl w:val="0"/>
              <w:rPr>
                <w:rFonts w:ascii="仿宋_GB2312" w:hAnsi="宋体" w:eastAsia="仿宋_GB2312"/>
                <w:sz w:val="28"/>
                <w:szCs w:val="28"/>
              </w:rPr>
            </w:pPr>
            <w:r>
              <w:rPr>
                <w:rFonts w:hint="eastAsia" w:ascii="仿宋_GB2312" w:hAnsi="宋体" w:eastAsia="仿宋_GB2312"/>
                <w:sz w:val="28"/>
                <w:szCs w:val="28"/>
              </w:rPr>
              <w:t>上课记录单</w:t>
            </w:r>
          </w:p>
        </w:tc>
        <w:tc>
          <w:tcPr>
            <w:tcW w:w="6379" w:type="dxa"/>
            <w:gridSpan w:val="3"/>
            <w:vAlign w:val="center"/>
          </w:tcPr>
          <w:p>
            <w:pPr>
              <w:snapToGrid w:val="0"/>
              <w:outlineLvl w:val="0"/>
              <w:rPr>
                <w:rFonts w:ascii="仿宋_GB2312" w:hAnsi="宋体" w:eastAsia="仿宋_GB2312"/>
                <w:sz w:val="28"/>
                <w:szCs w:val="28"/>
              </w:rPr>
            </w:pPr>
            <w:r>
              <w:rPr>
                <w:rFonts w:hint="eastAsia" w:ascii="仿宋_GB2312" w:hAnsi="宋体" w:eastAsia="仿宋_GB2312"/>
                <w:sz w:val="28"/>
                <w:szCs w:val="28"/>
              </w:rPr>
              <w:t>规格：A4，210×297mm；内页：70克书写纸，单面单色印刷；50页50张纸；装订：左侧长边刷胶。</w:t>
            </w:r>
          </w:p>
        </w:tc>
        <w:tc>
          <w:tcPr>
            <w:tcW w:w="584" w:type="dxa"/>
            <w:gridSpan w:val="2"/>
            <w:vAlign w:val="center"/>
          </w:tcPr>
          <w:p>
            <w:pPr>
              <w:snapToGrid w:val="0"/>
              <w:outlineLvl w:val="0"/>
              <w:rPr>
                <w:rFonts w:ascii="仿宋_GB2312" w:hAnsi="宋体" w:eastAsia="仿宋_GB2312"/>
                <w:sz w:val="28"/>
                <w:szCs w:val="28"/>
              </w:rPr>
            </w:pPr>
            <w:r>
              <w:rPr>
                <w:rFonts w:hint="eastAsia" w:ascii="仿宋_GB2312" w:hAnsi="宋体" w:eastAsia="仿宋_GB2312"/>
                <w:sz w:val="28"/>
                <w:szCs w:val="28"/>
              </w:rPr>
              <w:t>本</w:t>
            </w:r>
          </w:p>
        </w:tc>
        <w:tc>
          <w:tcPr>
            <w:tcW w:w="871" w:type="dxa"/>
            <w:vAlign w:val="center"/>
          </w:tcPr>
          <w:p>
            <w:pPr>
              <w:snapToGrid w:val="0"/>
              <w:spacing w:line="360" w:lineRule="auto"/>
              <w:ind w:right="-45" w:rightChars="-14"/>
              <w:outlineLvl w:val="0"/>
              <w:rPr>
                <w:rFonts w:ascii="仿宋_GB2312" w:hAnsi="宋体" w:eastAsia="仿宋_GB2312"/>
                <w:sz w:val="28"/>
                <w:szCs w:val="28"/>
              </w:rPr>
            </w:pPr>
            <w:r>
              <w:rPr>
                <w:rFonts w:hint="eastAsia" w:ascii="仿宋_GB2312" w:hAnsi="宋体" w:eastAsia="仿宋_GB2312"/>
                <w:sz w:val="28"/>
                <w:szCs w:val="28"/>
              </w:rPr>
              <w:t>1000</w:t>
            </w:r>
          </w:p>
        </w:tc>
        <w:tc>
          <w:tcPr>
            <w:tcW w:w="706" w:type="dxa"/>
            <w:vAlign w:val="center"/>
          </w:tcPr>
          <w:p>
            <w:pPr>
              <w:snapToGrid w:val="0"/>
              <w:spacing w:line="360" w:lineRule="auto"/>
              <w:ind w:right="-45" w:rightChars="-14"/>
              <w:outlineLvl w:val="0"/>
              <w:rPr>
                <w:rFonts w:ascii="仿宋_GB2312" w:hAnsi="宋体" w:eastAsia="仿宋_GB2312"/>
                <w:sz w:val="28"/>
                <w:szCs w:val="28"/>
              </w:rPr>
            </w:pPr>
          </w:p>
        </w:tc>
        <w:tc>
          <w:tcPr>
            <w:tcW w:w="1010" w:type="dxa"/>
            <w:vAlign w:val="center"/>
          </w:tcPr>
          <w:p>
            <w:pPr>
              <w:snapToGrid w:val="0"/>
              <w:spacing w:line="360" w:lineRule="auto"/>
              <w:ind w:right="-45" w:rightChars="-14"/>
              <w:outlineLvl w:val="0"/>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11" w:type="dxa"/>
            <w:gridSpan w:val="2"/>
            <w:vAlign w:val="center"/>
          </w:tcPr>
          <w:p>
            <w:pPr>
              <w:snapToGrid w:val="0"/>
              <w:outlineLvl w:val="0"/>
              <w:rPr>
                <w:rFonts w:ascii="黑体" w:hAnsi="黑体" w:eastAsia="黑体"/>
                <w:sz w:val="28"/>
                <w:szCs w:val="28"/>
              </w:rPr>
            </w:pPr>
            <w:r>
              <w:rPr>
                <w:rFonts w:hint="eastAsia" w:ascii="黑体" w:hAnsi="黑体" w:eastAsia="黑体"/>
                <w:sz w:val="28"/>
                <w:szCs w:val="28"/>
              </w:rPr>
              <w:t>总价大写</w:t>
            </w:r>
          </w:p>
        </w:tc>
        <w:tc>
          <w:tcPr>
            <w:tcW w:w="4328" w:type="dxa"/>
            <w:vAlign w:val="center"/>
          </w:tcPr>
          <w:p>
            <w:pPr>
              <w:snapToGrid w:val="0"/>
              <w:outlineLvl w:val="0"/>
              <w:rPr>
                <w:rFonts w:ascii="黑体" w:hAnsi="黑体" w:eastAsia="黑体"/>
                <w:sz w:val="28"/>
                <w:szCs w:val="28"/>
              </w:rPr>
            </w:pPr>
          </w:p>
        </w:tc>
        <w:tc>
          <w:tcPr>
            <w:tcW w:w="1417" w:type="dxa"/>
            <w:gridSpan w:val="2"/>
            <w:vAlign w:val="center"/>
          </w:tcPr>
          <w:p>
            <w:pPr>
              <w:snapToGrid w:val="0"/>
              <w:outlineLvl w:val="0"/>
              <w:rPr>
                <w:rFonts w:ascii="黑体" w:hAnsi="黑体" w:eastAsia="黑体"/>
                <w:sz w:val="28"/>
                <w:szCs w:val="28"/>
              </w:rPr>
            </w:pPr>
            <w:r>
              <w:rPr>
                <w:rFonts w:hint="eastAsia" w:ascii="黑体" w:hAnsi="黑体" w:eastAsia="黑体"/>
                <w:sz w:val="28"/>
                <w:szCs w:val="28"/>
              </w:rPr>
              <w:t>总价小写</w:t>
            </w:r>
          </w:p>
        </w:tc>
        <w:tc>
          <w:tcPr>
            <w:tcW w:w="3119" w:type="dxa"/>
            <w:gridSpan w:val="4"/>
            <w:vAlign w:val="center"/>
          </w:tcPr>
          <w:p>
            <w:pPr>
              <w:snapToGrid w:val="0"/>
              <w:spacing w:line="360" w:lineRule="auto"/>
              <w:ind w:right="-45" w:rightChars="-14"/>
              <w:outlineLvl w:val="0"/>
              <w:rPr>
                <w:rFonts w:ascii="黑体" w:hAnsi="黑体" w:eastAsia="黑体"/>
                <w:sz w:val="28"/>
                <w:szCs w:val="28"/>
              </w:rPr>
            </w:pPr>
          </w:p>
        </w:tc>
      </w:tr>
    </w:tbl>
    <w:p>
      <w:pPr>
        <w:snapToGrid w:val="0"/>
        <w:spacing w:line="360" w:lineRule="auto"/>
        <w:ind w:right="-45" w:rightChars="-14"/>
        <w:outlineLvl w:val="0"/>
        <w:rPr>
          <w:rFonts w:ascii="方正小标宋_GBK" w:eastAsia="方正小标宋_GBK"/>
          <w:sz w:val="44"/>
          <w:szCs w:val="44"/>
        </w:rPr>
      </w:pPr>
      <w:r>
        <w:rPr>
          <w:rFonts w:hint="eastAsia" w:ascii="仿宋_GB2312" w:hAnsi="宋体" w:eastAsia="仿宋_GB2312"/>
          <w:sz w:val="28"/>
          <w:szCs w:val="28"/>
        </w:rPr>
        <w:t>包装：每种商品用不同包装纸分类包装，捆绑结实，便于堆码。</w:t>
      </w:r>
      <w:r>
        <w:rPr>
          <w:rFonts w:ascii="方正小标宋_GBK" w:eastAsia="方正小标宋_GBK"/>
          <w:sz w:val="44"/>
          <w:szCs w:val="44"/>
        </w:rPr>
        <w:br w:type="page"/>
      </w:r>
    </w:p>
    <w:p>
      <w:pPr>
        <w:pStyle w:val="5"/>
        <w:spacing w:line="360" w:lineRule="auto"/>
        <w:ind w:firstLine="0" w:firstLineChars="0"/>
        <w:jc w:val="center"/>
        <w:rPr>
          <w:rFonts w:ascii="方正小标宋_GBK" w:eastAsia="方正小标宋_GBK"/>
          <w:sz w:val="44"/>
          <w:szCs w:val="44"/>
        </w:rPr>
      </w:pPr>
      <w:r>
        <w:rPr>
          <w:rFonts w:hint="eastAsia" w:ascii="方正小标宋_GBK" w:eastAsia="方正小标宋_GBK"/>
          <w:sz w:val="44"/>
          <w:szCs w:val="44"/>
        </w:rPr>
        <w:t>第四部分  商务条款</w:t>
      </w:r>
    </w:p>
    <w:p>
      <w:pPr>
        <w:pStyle w:val="5"/>
        <w:spacing w:line="360" w:lineRule="auto"/>
        <w:ind w:firstLine="551"/>
        <w:rPr>
          <w:sz w:val="28"/>
          <w:szCs w:val="28"/>
          <w:shd w:val="clear" w:color="auto" w:fill="FFFFFF"/>
        </w:rPr>
      </w:pPr>
      <w:r>
        <w:rPr>
          <w:rFonts w:hint="eastAsia"/>
          <w:b/>
          <w:sz w:val="28"/>
          <w:szCs w:val="28"/>
          <w:shd w:val="clear" w:color="auto" w:fill="FFFFFF"/>
        </w:rPr>
        <w:t>运输及验收要求</w:t>
      </w:r>
      <w:r>
        <w:rPr>
          <w:rFonts w:hint="eastAsia"/>
          <w:sz w:val="28"/>
          <w:szCs w:val="28"/>
          <w:shd w:val="clear" w:color="auto" w:fill="FFFFFF"/>
        </w:rPr>
        <w:t>：</w:t>
      </w:r>
    </w:p>
    <w:p>
      <w:pPr>
        <w:pStyle w:val="5"/>
        <w:spacing w:line="360" w:lineRule="auto"/>
        <w:ind w:firstLine="549"/>
        <w:rPr>
          <w:rFonts w:ascii="仿宋_GB2312"/>
          <w:sz w:val="28"/>
          <w:szCs w:val="28"/>
        </w:rPr>
      </w:pPr>
      <w:r>
        <w:rPr>
          <w:rFonts w:hint="eastAsia" w:ascii="仿宋_GB2312"/>
          <w:sz w:val="28"/>
          <w:szCs w:val="28"/>
        </w:rPr>
        <w:t>每学期订货合同分别签订，供应商按指定的日期送货到学校﹙运费及搬运费由供应商负责﹚，分类包装堆码在指定位置。由学校有关人员清点验收，送货单需要学校验收人签字。</w:t>
      </w:r>
    </w:p>
    <w:p>
      <w:pPr>
        <w:pStyle w:val="5"/>
        <w:spacing w:line="360" w:lineRule="auto"/>
        <w:ind w:firstLine="549"/>
        <w:rPr>
          <w:rFonts w:ascii="仿宋_GB2312"/>
          <w:sz w:val="28"/>
          <w:szCs w:val="28"/>
        </w:rPr>
      </w:pPr>
      <w:r>
        <w:rPr>
          <w:rFonts w:hint="eastAsia" w:ascii="仿宋_GB2312"/>
          <w:sz w:val="28"/>
          <w:szCs w:val="28"/>
        </w:rPr>
        <w:t>对数量、质量与要求不符者，采购人可以拒绝付款，终止与该供应商的合作协议，对造成的一切损失由该供应商赔偿。</w:t>
      </w:r>
    </w:p>
    <w:p>
      <w:pPr>
        <w:pStyle w:val="5"/>
        <w:spacing w:line="360" w:lineRule="auto"/>
        <w:ind w:firstLine="551"/>
        <w:rPr>
          <w:b/>
          <w:sz w:val="28"/>
          <w:szCs w:val="28"/>
          <w:shd w:val="clear" w:color="auto" w:fill="FFFFFF"/>
        </w:rPr>
      </w:pPr>
      <w:r>
        <w:rPr>
          <w:rFonts w:hint="eastAsia"/>
          <w:b/>
          <w:sz w:val="28"/>
          <w:szCs w:val="28"/>
          <w:shd w:val="clear" w:color="auto" w:fill="FFFFFF"/>
        </w:rPr>
        <w:t>付款方式：</w:t>
      </w:r>
    </w:p>
    <w:p>
      <w:pPr>
        <w:pStyle w:val="5"/>
        <w:numPr>
          <w:ilvl w:val="0"/>
          <w:numId w:val="2"/>
        </w:numPr>
        <w:spacing w:line="360" w:lineRule="auto"/>
        <w:ind w:firstLineChars="0"/>
        <w:rPr>
          <w:rFonts w:ascii="仿宋_GB2312"/>
          <w:sz w:val="28"/>
          <w:szCs w:val="28"/>
        </w:rPr>
      </w:pPr>
      <w:r>
        <w:rPr>
          <w:rFonts w:hint="eastAsia" w:ascii="仿宋_GB2312"/>
          <w:sz w:val="28"/>
          <w:szCs w:val="28"/>
        </w:rPr>
        <w:t>供应商先向采购人支付10000元履约保证金；</w:t>
      </w:r>
    </w:p>
    <w:p>
      <w:pPr>
        <w:pStyle w:val="5"/>
        <w:numPr>
          <w:ilvl w:val="0"/>
          <w:numId w:val="2"/>
        </w:numPr>
        <w:spacing w:line="360" w:lineRule="auto"/>
        <w:ind w:firstLineChars="0"/>
        <w:rPr>
          <w:rFonts w:ascii="仿宋_GB2312"/>
          <w:sz w:val="28"/>
          <w:szCs w:val="28"/>
        </w:rPr>
      </w:pPr>
      <w:r>
        <w:rPr>
          <w:rFonts w:hint="eastAsia" w:ascii="仿宋_GB2312"/>
          <w:sz w:val="28"/>
          <w:szCs w:val="28"/>
        </w:rPr>
        <w:t>供应商向采购人提供货物，经采购人验收合格后向采购人提供发票、验收报告、送货清单，采购人在20个工作日内向供应商支付100%的货款；</w:t>
      </w:r>
    </w:p>
    <w:p>
      <w:pPr>
        <w:pStyle w:val="5"/>
        <w:numPr>
          <w:ilvl w:val="0"/>
          <w:numId w:val="2"/>
        </w:numPr>
        <w:spacing w:line="360" w:lineRule="auto"/>
        <w:ind w:firstLineChars="0"/>
        <w:rPr>
          <w:rFonts w:ascii="仿宋_GB2312"/>
          <w:sz w:val="28"/>
          <w:szCs w:val="28"/>
        </w:rPr>
      </w:pPr>
      <w:r>
        <w:rPr>
          <w:rFonts w:hint="eastAsia" w:ascii="仿宋_GB2312"/>
          <w:sz w:val="28"/>
          <w:szCs w:val="28"/>
        </w:rPr>
        <w:t>履约保证金到期后无息退还，如果续签合同，则续转履约保证金。</w:t>
      </w:r>
    </w:p>
    <w:p>
      <w:pPr>
        <w:pStyle w:val="5"/>
        <w:spacing w:line="360" w:lineRule="auto"/>
        <w:ind w:firstLine="549"/>
        <w:rPr>
          <w:rFonts w:ascii="仿宋_GB2312"/>
          <w:color w:val="FF0000"/>
          <w:sz w:val="28"/>
          <w:szCs w:val="28"/>
        </w:rPr>
      </w:pPr>
    </w:p>
    <w:p>
      <w:pPr>
        <w:rPr>
          <w:rFonts w:ascii="宋体" w:hAnsi="宋体"/>
          <w:sz w:val="28"/>
          <w:szCs w:val="28"/>
        </w:rPr>
      </w:pPr>
      <w:r>
        <w:rPr>
          <w:rFonts w:ascii="宋体" w:hAnsi="宋体"/>
          <w:sz w:val="28"/>
          <w:szCs w:val="28"/>
        </w:rPr>
        <w:br w:type="page"/>
      </w:r>
      <w:r>
        <w:rPr>
          <w:rFonts w:hint="eastAsia" w:ascii="宋体" w:hAnsi="宋体"/>
          <w:sz w:val="28"/>
          <w:szCs w:val="28"/>
        </w:rPr>
        <w:t>附件1</w:t>
      </w:r>
    </w:p>
    <w:p>
      <w:pPr>
        <w:rPr>
          <w:rFonts w:ascii="宋体" w:hAnsi="宋体"/>
          <w:b/>
          <w:sz w:val="24"/>
          <w:szCs w:val="24"/>
        </w:rPr>
      </w:pPr>
    </w:p>
    <w:p>
      <w:pPr>
        <w:rPr>
          <w:rFonts w:ascii="宋体" w:hAnsi="宋体"/>
          <w:b/>
          <w:sz w:val="24"/>
          <w:szCs w:val="2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法定代表人身份证明</w:t>
      </w:r>
    </w:p>
    <w:p>
      <w:pPr>
        <w:ind w:left="765"/>
        <w:rPr>
          <w:rFonts w:ascii="宋体" w:hAnsi="宋体"/>
          <w:sz w:val="24"/>
          <w:szCs w:val="24"/>
        </w:rPr>
      </w:pPr>
    </w:p>
    <w:p>
      <w:pPr>
        <w:ind w:left="765"/>
        <w:rPr>
          <w:rFonts w:ascii="宋体" w:hAnsi="宋体"/>
          <w:sz w:val="24"/>
          <w:szCs w:val="24"/>
        </w:rPr>
      </w:pPr>
    </w:p>
    <w:p>
      <w:pPr>
        <w:tabs>
          <w:tab w:val="left" w:pos="5565"/>
        </w:tabs>
        <w:autoSpaceDE w:val="0"/>
        <w:autoSpaceDN w:val="0"/>
        <w:adjustRightInd w:val="0"/>
        <w:snapToGrid w:val="0"/>
        <w:spacing w:line="360" w:lineRule="auto"/>
        <w:ind w:firstLine="446" w:firstLineChars="186"/>
        <w:rPr>
          <w:rFonts w:ascii="宋体" w:hAnsi="宋体" w:cs="MingLiU"/>
          <w:sz w:val="24"/>
          <w:szCs w:val="24"/>
        </w:rPr>
      </w:pPr>
      <w:r>
        <w:rPr>
          <w:rFonts w:hint="eastAsia" w:ascii="宋体" w:hAnsi="宋体" w:cs="MingLiU"/>
          <w:sz w:val="24"/>
          <w:szCs w:val="24"/>
        </w:rPr>
        <w:t>投标人名称：</w:t>
      </w:r>
      <w:r>
        <w:rPr>
          <w:rFonts w:ascii="宋体" w:hAnsi="宋体" w:cs="MingLiU"/>
          <w:w w:val="200"/>
          <w:sz w:val="24"/>
          <w:szCs w:val="24"/>
          <w:u w:val="single"/>
        </w:rPr>
        <w:t xml:space="preserve"> </w:t>
      </w:r>
      <w:r>
        <w:rPr>
          <w:rFonts w:ascii="宋体" w:hAnsi="宋体"/>
          <w:sz w:val="24"/>
          <w:szCs w:val="24"/>
          <w:u w:val="single"/>
        </w:rPr>
        <w:tab/>
      </w:r>
    </w:p>
    <w:p>
      <w:pPr>
        <w:autoSpaceDE w:val="0"/>
        <w:autoSpaceDN w:val="0"/>
        <w:adjustRightInd w:val="0"/>
        <w:snapToGrid w:val="0"/>
        <w:spacing w:line="360" w:lineRule="auto"/>
        <w:ind w:firstLine="446" w:firstLineChars="186"/>
        <w:rPr>
          <w:rFonts w:ascii="宋体" w:hAnsi="宋体" w:cs="MingLiU"/>
          <w:sz w:val="24"/>
          <w:szCs w:val="24"/>
        </w:rPr>
      </w:pPr>
    </w:p>
    <w:p>
      <w:pPr>
        <w:tabs>
          <w:tab w:val="left" w:pos="5475"/>
        </w:tabs>
        <w:autoSpaceDE w:val="0"/>
        <w:autoSpaceDN w:val="0"/>
        <w:adjustRightInd w:val="0"/>
        <w:snapToGrid w:val="0"/>
        <w:spacing w:line="360" w:lineRule="auto"/>
        <w:ind w:firstLine="446" w:firstLineChars="186"/>
        <w:rPr>
          <w:rFonts w:ascii="宋体" w:hAnsi="宋体" w:cs="MingLiU"/>
          <w:sz w:val="24"/>
          <w:szCs w:val="24"/>
        </w:rPr>
      </w:pPr>
      <w:r>
        <w:rPr>
          <w:rFonts w:hint="eastAsia" w:ascii="宋体" w:hAnsi="宋体" w:cs="MingLiU"/>
          <w:sz w:val="24"/>
          <w:szCs w:val="24"/>
        </w:rPr>
        <w:t>单位性质：</w:t>
      </w:r>
      <w:r>
        <w:rPr>
          <w:rFonts w:ascii="宋体" w:hAnsi="宋体" w:cs="MingLiU"/>
          <w:w w:val="200"/>
          <w:sz w:val="24"/>
          <w:szCs w:val="24"/>
          <w:u w:val="single"/>
        </w:rPr>
        <w:t xml:space="preserve"> </w:t>
      </w:r>
      <w:r>
        <w:rPr>
          <w:rFonts w:ascii="宋体" w:hAnsi="宋体"/>
          <w:sz w:val="24"/>
          <w:szCs w:val="24"/>
          <w:u w:val="single"/>
        </w:rPr>
        <w:tab/>
      </w:r>
    </w:p>
    <w:p>
      <w:pPr>
        <w:autoSpaceDE w:val="0"/>
        <w:autoSpaceDN w:val="0"/>
        <w:adjustRightInd w:val="0"/>
        <w:snapToGrid w:val="0"/>
        <w:spacing w:line="360" w:lineRule="auto"/>
        <w:ind w:firstLine="446" w:firstLineChars="186"/>
        <w:rPr>
          <w:rFonts w:ascii="宋体" w:hAnsi="宋体" w:cs="MingLiU"/>
          <w:sz w:val="24"/>
          <w:szCs w:val="24"/>
        </w:rPr>
      </w:pPr>
    </w:p>
    <w:p>
      <w:pPr>
        <w:tabs>
          <w:tab w:val="left" w:pos="5475"/>
        </w:tabs>
        <w:autoSpaceDE w:val="0"/>
        <w:autoSpaceDN w:val="0"/>
        <w:adjustRightInd w:val="0"/>
        <w:snapToGrid w:val="0"/>
        <w:spacing w:line="360" w:lineRule="auto"/>
        <w:ind w:firstLine="446" w:firstLineChars="186"/>
        <w:rPr>
          <w:rFonts w:ascii="宋体" w:hAnsi="宋体" w:cs="MingLiU"/>
          <w:sz w:val="24"/>
          <w:szCs w:val="24"/>
        </w:rPr>
      </w:pPr>
      <w:r>
        <w:rPr>
          <w:rFonts w:hint="eastAsia" w:ascii="宋体" w:hAnsi="宋体" w:cs="MingLiU"/>
          <w:sz w:val="24"/>
          <w:szCs w:val="24"/>
        </w:rPr>
        <w:t>地址：</w:t>
      </w:r>
      <w:r>
        <w:rPr>
          <w:rFonts w:ascii="宋体" w:hAnsi="宋体" w:cs="MingLiU"/>
          <w:w w:val="200"/>
          <w:sz w:val="24"/>
          <w:szCs w:val="24"/>
          <w:u w:val="single"/>
        </w:rPr>
        <w:t xml:space="preserve"> </w:t>
      </w:r>
      <w:r>
        <w:rPr>
          <w:rFonts w:ascii="宋体" w:hAnsi="宋体"/>
          <w:sz w:val="24"/>
          <w:szCs w:val="24"/>
          <w:u w:val="single"/>
        </w:rPr>
        <w:tab/>
      </w:r>
    </w:p>
    <w:p>
      <w:pPr>
        <w:autoSpaceDE w:val="0"/>
        <w:autoSpaceDN w:val="0"/>
        <w:adjustRightInd w:val="0"/>
        <w:snapToGrid w:val="0"/>
        <w:spacing w:line="360" w:lineRule="auto"/>
        <w:ind w:firstLine="446" w:firstLineChars="186"/>
        <w:rPr>
          <w:rFonts w:ascii="宋体" w:hAnsi="宋体" w:cs="MingLiU"/>
          <w:sz w:val="24"/>
          <w:szCs w:val="24"/>
        </w:rPr>
      </w:pPr>
    </w:p>
    <w:p>
      <w:pPr>
        <w:tabs>
          <w:tab w:val="left" w:pos="2520"/>
        </w:tabs>
        <w:autoSpaceDE w:val="0"/>
        <w:autoSpaceDN w:val="0"/>
        <w:adjustRightInd w:val="0"/>
        <w:snapToGrid w:val="0"/>
        <w:spacing w:line="360" w:lineRule="auto"/>
        <w:ind w:firstLine="446" w:firstLineChars="186"/>
        <w:rPr>
          <w:rFonts w:ascii="宋体" w:hAnsi="宋体" w:cs="MingLiU"/>
          <w:sz w:val="24"/>
          <w:szCs w:val="24"/>
        </w:rPr>
      </w:pPr>
      <w:r>
        <w:rPr>
          <w:rFonts w:hint="eastAsia" w:ascii="宋体" w:hAnsi="宋体" w:cs="MingLiU"/>
          <w:sz w:val="24"/>
          <w:szCs w:val="24"/>
        </w:rPr>
        <w:t>成立时间：</w:t>
      </w:r>
      <w:r>
        <w:rPr>
          <w:rFonts w:ascii="宋体" w:hAnsi="宋体" w:cs="MingLiU"/>
          <w:w w:val="200"/>
          <w:sz w:val="24"/>
          <w:szCs w:val="24"/>
          <w:u w:val="single"/>
        </w:rPr>
        <w:t xml:space="preserve"> </w:t>
      </w:r>
      <w:r>
        <w:rPr>
          <w:rFonts w:hint="eastAsia" w:ascii="宋体" w:hAnsi="宋体" w:cs="MingLiU"/>
          <w:w w:val="200"/>
          <w:sz w:val="24"/>
          <w:szCs w:val="24"/>
          <w:u w:val="single"/>
        </w:rPr>
        <w:t xml:space="preserve">    </w:t>
      </w:r>
      <w:r>
        <w:rPr>
          <w:rFonts w:ascii="宋体" w:hAnsi="宋体"/>
          <w:sz w:val="24"/>
          <w:szCs w:val="24"/>
          <w:u w:val="single"/>
        </w:rPr>
        <w:tab/>
      </w:r>
      <w:r>
        <w:rPr>
          <w:rFonts w:ascii="宋体" w:hAnsi="宋体"/>
          <w:sz w:val="24"/>
          <w:szCs w:val="24"/>
        </w:rPr>
        <w:t xml:space="preserve"> </w:t>
      </w:r>
      <w:r>
        <w:rPr>
          <w:rFonts w:hint="eastAsia" w:ascii="宋体" w:hAnsi="宋体" w:cs="MingLiU"/>
          <w:spacing w:val="-1"/>
          <w:sz w:val="24"/>
          <w:szCs w:val="24"/>
        </w:rPr>
        <w:t>年</w:t>
      </w:r>
      <w:r>
        <w:rPr>
          <w:rFonts w:ascii="宋体" w:hAnsi="宋体" w:cs="MingLiU"/>
          <w:w w:val="200"/>
          <w:sz w:val="24"/>
          <w:szCs w:val="24"/>
          <w:u w:val="single"/>
        </w:rPr>
        <w:t xml:space="preserve"> </w:t>
      </w:r>
      <w:r>
        <w:rPr>
          <w:rFonts w:hint="eastAsia" w:ascii="宋体" w:hAnsi="宋体" w:cs="MingLiU"/>
          <w:w w:val="200"/>
          <w:sz w:val="24"/>
          <w:szCs w:val="24"/>
          <w:u w:val="single"/>
        </w:rPr>
        <w:t xml:space="preserve">  </w:t>
      </w:r>
      <w:r>
        <w:rPr>
          <w:rFonts w:ascii="宋体" w:hAnsi="宋体"/>
          <w:sz w:val="24"/>
          <w:szCs w:val="24"/>
          <w:u w:val="single"/>
        </w:rPr>
        <w:tab/>
      </w:r>
      <w:r>
        <w:rPr>
          <w:rFonts w:hint="eastAsia" w:ascii="宋体" w:hAnsi="宋体"/>
          <w:sz w:val="24"/>
          <w:szCs w:val="24"/>
          <w:u w:val="single"/>
        </w:rPr>
        <w:t xml:space="preserve"> </w:t>
      </w:r>
      <w:r>
        <w:rPr>
          <w:rFonts w:ascii="宋体" w:hAnsi="宋体"/>
          <w:sz w:val="24"/>
          <w:szCs w:val="24"/>
        </w:rPr>
        <w:t xml:space="preserve"> </w:t>
      </w:r>
      <w:r>
        <w:rPr>
          <w:rFonts w:hint="eastAsia" w:ascii="宋体" w:hAnsi="宋体" w:cs="MingLiU"/>
          <w:spacing w:val="-1"/>
          <w:sz w:val="24"/>
          <w:szCs w:val="24"/>
        </w:rPr>
        <w:t>月</w:t>
      </w:r>
      <w:r>
        <w:rPr>
          <w:rFonts w:ascii="宋体" w:hAnsi="宋体" w:cs="MingLiU"/>
          <w:w w:val="200"/>
          <w:sz w:val="24"/>
          <w:szCs w:val="24"/>
          <w:u w:val="single"/>
        </w:rPr>
        <w:t xml:space="preserve"> </w:t>
      </w:r>
      <w:r>
        <w:rPr>
          <w:rFonts w:hint="eastAsia" w:ascii="宋体" w:hAnsi="宋体"/>
          <w:sz w:val="24"/>
          <w:szCs w:val="24"/>
          <w:u w:val="single"/>
        </w:rPr>
        <w:t xml:space="preserve">      </w:t>
      </w:r>
      <w:r>
        <w:rPr>
          <w:rFonts w:hint="eastAsia" w:ascii="宋体" w:hAnsi="宋体" w:cs="MingLiU"/>
          <w:sz w:val="24"/>
          <w:szCs w:val="24"/>
        </w:rPr>
        <w:t>日</w:t>
      </w:r>
    </w:p>
    <w:p>
      <w:pPr>
        <w:autoSpaceDE w:val="0"/>
        <w:autoSpaceDN w:val="0"/>
        <w:adjustRightInd w:val="0"/>
        <w:snapToGrid w:val="0"/>
        <w:spacing w:line="360" w:lineRule="auto"/>
        <w:ind w:firstLine="446" w:firstLineChars="186"/>
        <w:rPr>
          <w:rFonts w:ascii="宋体" w:hAnsi="宋体" w:cs="MingLiU"/>
          <w:sz w:val="24"/>
          <w:szCs w:val="24"/>
        </w:rPr>
      </w:pPr>
    </w:p>
    <w:p>
      <w:pPr>
        <w:tabs>
          <w:tab w:val="left" w:pos="5475"/>
        </w:tabs>
        <w:autoSpaceDE w:val="0"/>
        <w:autoSpaceDN w:val="0"/>
        <w:adjustRightInd w:val="0"/>
        <w:snapToGrid w:val="0"/>
        <w:spacing w:line="360" w:lineRule="auto"/>
        <w:ind w:firstLine="446" w:firstLineChars="186"/>
        <w:rPr>
          <w:rFonts w:ascii="宋体" w:hAnsi="宋体" w:cs="MingLiU"/>
          <w:sz w:val="24"/>
          <w:szCs w:val="24"/>
        </w:rPr>
      </w:pPr>
      <w:r>
        <w:rPr>
          <w:rFonts w:hint="eastAsia" w:ascii="宋体" w:hAnsi="宋体" w:cs="MingLiU"/>
          <w:sz w:val="24"/>
          <w:szCs w:val="24"/>
        </w:rPr>
        <w:t>经营期限：</w:t>
      </w:r>
      <w:r>
        <w:rPr>
          <w:rFonts w:ascii="宋体" w:hAnsi="宋体" w:cs="MingLiU"/>
          <w:w w:val="200"/>
          <w:sz w:val="24"/>
          <w:szCs w:val="24"/>
          <w:u w:val="single"/>
        </w:rPr>
        <w:t xml:space="preserve"> </w:t>
      </w:r>
      <w:r>
        <w:rPr>
          <w:rFonts w:ascii="宋体" w:hAnsi="宋体"/>
          <w:sz w:val="24"/>
          <w:szCs w:val="24"/>
          <w:u w:val="single"/>
        </w:rPr>
        <w:tab/>
      </w:r>
    </w:p>
    <w:p>
      <w:pPr>
        <w:autoSpaceDE w:val="0"/>
        <w:autoSpaceDN w:val="0"/>
        <w:adjustRightInd w:val="0"/>
        <w:snapToGrid w:val="0"/>
        <w:spacing w:line="360" w:lineRule="auto"/>
        <w:ind w:firstLine="446" w:firstLineChars="186"/>
        <w:rPr>
          <w:rFonts w:ascii="宋体" w:hAnsi="宋体" w:cs="MingLiU"/>
          <w:sz w:val="24"/>
          <w:szCs w:val="24"/>
        </w:rPr>
      </w:pPr>
    </w:p>
    <w:p>
      <w:pPr>
        <w:tabs>
          <w:tab w:val="left" w:pos="1580"/>
          <w:tab w:val="left" w:pos="3885"/>
          <w:tab w:val="left" w:pos="5580"/>
        </w:tabs>
        <w:autoSpaceDE w:val="0"/>
        <w:autoSpaceDN w:val="0"/>
        <w:adjustRightInd w:val="0"/>
        <w:snapToGrid w:val="0"/>
        <w:spacing w:line="360" w:lineRule="auto"/>
        <w:ind w:firstLine="446" w:firstLineChars="186"/>
        <w:rPr>
          <w:rFonts w:ascii="宋体" w:hAnsi="宋体" w:cs="MingLiU"/>
          <w:sz w:val="24"/>
          <w:szCs w:val="24"/>
        </w:rPr>
      </w:pPr>
      <w:r>
        <w:rPr>
          <w:rFonts w:hint="eastAsia" w:ascii="宋体" w:hAnsi="宋体" w:cs="MingLiU"/>
          <w:sz w:val="24"/>
          <w:szCs w:val="24"/>
        </w:rPr>
        <w:t>姓名：</w:t>
      </w:r>
      <w:r>
        <w:rPr>
          <w:rFonts w:ascii="宋体" w:hAnsi="宋体" w:cs="MingLiU"/>
          <w:w w:val="200"/>
          <w:sz w:val="24"/>
          <w:szCs w:val="24"/>
          <w:u w:val="single"/>
        </w:rPr>
        <w:t xml:space="preserve"> </w:t>
      </w:r>
      <w:r>
        <w:rPr>
          <w:rFonts w:hint="eastAsia" w:ascii="宋体" w:hAnsi="宋体" w:cs="MingLiU"/>
          <w:w w:val="200"/>
          <w:sz w:val="24"/>
          <w:szCs w:val="24"/>
          <w:u w:val="single"/>
        </w:rPr>
        <w:t xml:space="preserve"> </w:t>
      </w:r>
      <w:r>
        <w:rPr>
          <w:rFonts w:ascii="宋体" w:hAnsi="宋体"/>
          <w:sz w:val="24"/>
          <w:szCs w:val="24"/>
          <w:u w:val="single"/>
        </w:rPr>
        <w:tab/>
      </w:r>
      <w:r>
        <w:rPr>
          <w:rFonts w:ascii="宋体" w:hAnsi="宋体"/>
          <w:sz w:val="24"/>
          <w:szCs w:val="24"/>
        </w:rPr>
        <w:t xml:space="preserve"> </w:t>
      </w:r>
      <w:r>
        <w:rPr>
          <w:rFonts w:hint="eastAsia" w:ascii="宋体" w:hAnsi="宋体" w:cs="MingLiU"/>
          <w:sz w:val="24"/>
          <w:szCs w:val="24"/>
        </w:rPr>
        <w:t>性别</w:t>
      </w:r>
      <w:r>
        <w:rPr>
          <w:rFonts w:hint="eastAsia" w:ascii="宋体" w:hAnsi="宋体" w:cs="MingLiU"/>
          <w:spacing w:val="-1"/>
          <w:sz w:val="24"/>
          <w:szCs w:val="24"/>
        </w:rPr>
        <w:t>：</w:t>
      </w:r>
      <w:r>
        <w:rPr>
          <w:rFonts w:ascii="宋体" w:hAnsi="宋体" w:cs="MingLiU"/>
          <w:w w:val="200"/>
          <w:sz w:val="24"/>
          <w:szCs w:val="24"/>
          <w:u w:val="single"/>
        </w:rPr>
        <w:t xml:space="preserve"> </w:t>
      </w:r>
      <w:r>
        <w:rPr>
          <w:rFonts w:ascii="宋体" w:hAnsi="宋体"/>
          <w:sz w:val="24"/>
          <w:szCs w:val="24"/>
          <w:u w:val="single"/>
        </w:rPr>
        <w:tab/>
      </w:r>
      <w:r>
        <w:rPr>
          <w:rFonts w:ascii="宋体" w:hAnsi="宋体"/>
          <w:sz w:val="24"/>
          <w:szCs w:val="24"/>
        </w:rPr>
        <w:t xml:space="preserve"> </w:t>
      </w:r>
      <w:r>
        <w:rPr>
          <w:rFonts w:hint="eastAsia" w:ascii="宋体" w:hAnsi="宋体" w:cs="MingLiU"/>
          <w:spacing w:val="-1"/>
          <w:sz w:val="24"/>
          <w:szCs w:val="24"/>
        </w:rPr>
        <w:t>年</w:t>
      </w:r>
      <w:r>
        <w:rPr>
          <w:rFonts w:hint="eastAsia" w:ascii="宋体" w:hAnsi="宋体" w:cs="MingLiU"/>
          <w:sz w:val="24"/>
          <w:szCs w:val="24"/>
        </w:rPr>
        <w:t>龄：</w:t>
      </w:r>
      <w:r>
        <w:rPr>
          <w:rFonts w:ascii="宋体" w:hAnsi="宋体" w:cs="MingLiU"/>
          <w:w w:val="200"/>
          <w:sz w:val="24"/>
          <w:szCs w:val="24"/>
          <w:u w:val="single"/>
        </w:rPr>
        <w:t xml:space="preserve"> </w:t>
      </w:r>
      <w:r>
        <w:rPr>
          <w:rFonts w:hint="eastAsia" w:ascii="宋体" w:hAnsi="宋体" w:cs="MingLiU"/>
          <w:w w:val="200"/>
          <w:sz w:val="24"/>
          <w:szCs w:val="24"/>
          <w:u w:val="single"/>
        </w:rPr>
        <w:t xml:space="preserve">  </w:t>
      </w:r>
      <w:r>
        <w:rPr>
          <w:rFonts w:ascii="宋体" w:hAnsi="宋体"/>
          <w:sz w:val="24"/>
          <w:szCs w:val="24"/>
          <w:u w:val="single"/>
        </w:rPr>
        <w:tab/>
      </w:r>
      <w:r>
        <w:rPr>
          <w:rFonts w:hint="eastAsia" w:ascii="宋体" w:hAnsi="宋体" w:cs="MingLiU"/>
          <w:sz w:val="24"/>
          <w:szCs w:val="24"/>
        </w:rPr>
        <w:t>职务：</w:t>
      </w:r>
      <w:r>
        <w:rPr>
          <w:rFonts w:ascii="宋体" w:hAnsi="宋体" w:cs="MingLiU"/>
          <w:w w:val="200"/>
          <w:sz w:val="24"/>
          <w:szCs w:val="24"/>
          <w:u w:val="single"/>
        </w:rPr>
        <w:t xml:space="preserve"> </w:t>
      </w:r>
      <w:r>
        <w:rPr>
          <w:rFonts w:hint="eastAsia" w:ascii="宋体" w:hAnsi="宋体" w:cs="MingLiU"/>
          <w:w w:val="200"/>
          <w:sz w:val="24"/>
          <w:szCs w:val="24"/>
          <w:u w:val="single"/>
        </w:rPr>
        <w:t xml:space="preserve">  </w:t>
      </w:r>
      <w:r>
        <w:rPr>
          <w:rFonts w:ascii="宋体" w:hAnsi="宋体"/>
          <w:sz w:val="24"/>
          <w:szCs w:val="24"/>
          <w:u w:val="single"/>
        </w:rPr>
        <w:tab/>
      </w:r>
    </w:p>
    <w:p>
      <w:pPr>
        <w:autoSpaceDE w:val="0"/>
        <w:autoSpaceDN w:val="0"/>
        <w:adjustRightInd w:val="0"/>
        <w:snapToGrid w:val="0"/>
        <w:spacing w:line="360" w:lineRule="auto"/>
        <w:ind w:firstLine="446" w:firstLineChars="186"/>
        <w:rPr>
          <w:rFonts w:ascii="宋体" w:hAnsi="宋体" w:cs="MingLiU"/>
          <w:sz w:val="24"/>
          <w:szCs w:val="24"/>
        </w:rPr>
      </w:pPr>
    </w:p>
    <w:p>
      <w:pPr>
        <w:tabs>
          <w:tab w:val="left" w:pos="3840"/>
        </w:tabs>
        <w:autoSpaceDE w:val="0"/>
        <w:autoSpaceDN w:val="0"/>
        <w:adjustRightInd w:val="0"/>
        <w:snapToGrid w:val="0"/>
        <w:spacing w:line="360" w:lineRule="auto"/>
        <w:ind w:firstLine="446" w:firstLineChars="186"/>
        <w:rPr>
          <w:rFonts w:ascii="宋体" w:hAnsi="宋体" w:cs="MingLiU"/>
          <w:sz w:val="24"/>
          <w:szCs w:val="24"/>
        </w:rPr>
      </w:pPr>
      <w:r>
        <w:rPr>
          <w:rFonts w:hint="eastAsia" w:ascii="宋体" w:hAnsi="宋体" w:cs="MingLiU"/>
          <w:sz w:val="24"/>
          <w:szCs w:val="24"/>
        </w:rPr>
        <w:t>系</w:t>
      </w:r>
      <w:r>
        <w:rPr>
          <w:rFonts w:ascii="宋体" w:hAnsi="宋体" w:cs="MingLiU"/>
          <w:w w:val="200"/>
          <w:sz w:val="24"/>
          <w:szCs w:val="24"/>
          <w:u w:val="single"/>
        </w:rPr>
        <w:t xml:space="preserve"> </w:t>
      </w:r>
      <w:r>
        <w:rPr>
          <w:rFonts w:ascii="宋体" w:hAnsi="宋体"/>
          <w:sz w:val="24"/>
          <w:szCs w:val="24"/>
          <w:u w:val="single"/>
        </w:rPr>
        <w:tab/>
      </w:r>
      <w:r>
        <w:rPr>
          <w:rFonts w:ascii="宋体" w:hAnsi="宋体"/>
          <w:sz w:val="24"/>
          <w:szCs w:val="24"/>
        </w:rPr>
        <w:t xml:space="preserve"> </w:t>
      </w:r>
      <w:r>
        <w:rPr>
          <w:rFonts w:hint="eastAsia" w:ascii="宋体" w:hAnsi="宋体" w:cs="MingLiU"/>
          <w:sz w:val="24"/>
          <w:szCs w:val="24"/>
        </w:rPr>
        <w:t>（投标人名称）的法定代表人。</w:t>
      </w:r>
    </w:p>
    <w:p>
      <w:pPr>
        <w:autoSpaceDE w:val="0"/>
        <w:autoSpaceDN w:val="0"/>
        <w:adjustRightInd w:val="0"/>
        <w:snapToGrid w:val="0"/>
        <w:spacing w:line="360" w:lineRule="auto"/>
        <w:ind w:firstLine="446" w:firstLineChars="186"/>
        <w:rPr>
          <w:rFonts w:ascii="宋体" w:hAnsi="宋体" w:cs="MingLiU"/>
          <w:sz w:val="24"/>
          <w:szCs w:val="24"/>
        </w:rPr>
      </w:pPr>
    </w:p>
    <w:p>
      <w:pPr>
        <w:autoSpaceDE w:val="0"/>
        <w:autoSpaceDN w:val="0"/>
        <w:adjustRightInd w:val="0"/>
        <w:snapToGrid w:val="0"/>
        <w:spacing w:line="360" w:lineRule="auto"/>
        <w:ind w:firstLine="926" w:firstLineChars="386"/>
        <w:rPr>
          <w:rFonts w:ascii="宋体" w:hAnsi="宋体" w:cs="MingLiU"/>
          <w:sz w:val="24"/>
          <w:szCs w:val="24"/>
        </w:rPr>
      </w:pPr>
      <w:r>
        <w:rPr>
          <w:rFonts w:hint="eastAsia" w:ascii="宋体" w:hAnsi="宋体" w:cs="MingLiU"/>
          <w:sz w:val="24"/>
          <w:szCs w:val="24"/>
        </w:rPr>
        <w:t>特此证明。</w:t>
      </w:r>
    </w:p>
    <w:tbl>
      <w:tblPr>
        <w:tblStyle w:val="14"/>
        <w:tblpPr w:leftFromText="180" w:rightFromText="180" w:vertAnchor="text" w:horzAnchor="margin" w:tblpX="288" w:tblpY="56"/>
        <w:tblW w:w="0" w:type="auto"/>
        <w:tblInd w:w="0" w:type="dxa"/>
        <w:tblBorders>
          <w:top w:val="dotDotDash" w:color="auto" w:sz="4" w:space="0"/>
          <w:left w:val="dotDotDash" w:color="auto" w:sz="4" w:space="0"/>
          <w:bottom w:val="dotDotDash" w:color="auto" w:sz="4" w:space="0"/>
          <w:right w:val="dotDotDash" w:color="auto" w:sz="4" w:space="0"/>
          <w:insideH w:val="dotDotDash" w:color="auto" w:sz="4" w:space="0"/>
          <w:insideV w:val="dotDotDash" w:color="auto" w:sz="4" w:space="0"/>
        </w:tblBorders>
        <w:tblLayout w:type="fixed"/>
        <w:tblCellMar>
          <w:top w:w="0" w:type="dxa"/>
          <w:left w:w="108" w:type="dxa"/>
          <w:bottom w:w="0" w:type="dxa"/>
          <w:right w:w="108" w:type="dxa"/>
        </w:tblCellMar>
      </w:tblPr>
      <w:tblGrid>
        <w:gridCol w:w="8897"/>
      </w:tblGrid>
      <w:tr>
        <w:tblPrEx>
          <w:tblBorders>
            <w:top w:val="dotDotDash" w:color="auto" w:sz="4" w:space="0"/>
            <w:left w:val="dotDotDash" w:color="auto" w:sz="4" w:space="0"/>
            <w:bottom w:val="dotDotDash" w:color="auto" w:sz="4" w:space="0"/>
            <w:right w:val="dotDotDash" w:color="auto" w:sz="4" w:space="0"/>
            <w:insideH w:val="dotDotDash" w:color="auto" w:sz="4" w:space="0"/>
            <w:insideV w:val="dotDotDash" w:color="auto" w:sz="4" w:space="0"/>
          </w:tblBorders>
          <w:tblCellMar>
            <w:top w:w="0" w:type="dxa"/>
            <w:left w:w="108" w:type="dxa"/>
            <w:bottom w:w="0" w:type="dxa"/>
            <w:right w:w="108" w:type="dxa"/>
          </w:tblCellMar>
        </w:tblPrEx>
        <w:trPr>
          <w:trHeight w:val="2340" w:hRule="atLeast"/>
        </w:trPr>
        <w:tc>
          <w:tcPr>
            <w:tcW w:w="8897" w:type="dxa"/>
          </w:tcPr>
          <w:p>
            <w:pPr>
              <w:spacing w:line="520" w:lineRule="exact"/>
              <w:ind w:firstLine="241" w:firstLineChars="100"/>
              <w:rPr>
                <w:rFonts w:ascii="宋体" w:hAnsi="宋体"/>
                <w:b/>
                <w:color w:val="000000"/>
                <w:sz w:val="24"/>
                <w:szCs w:val="24"/>
              </w:rPr>
            </w:pPr>
            <w:r>
              <w:rPr>
                <w:rFonts w:hint="eastAsia" w:ascii="宋体" w:hAnsi="宋体"/>
                <w:b/>
                <w:color w:val="000000"/>
                <w:sz w:val="24"/>
                <w:szCs w:val="24"/>
              </w:rPr>
              <w:t>法定代表人身份证复印件</w:t>
            </w:r>
          </w:p>
          <w:p>
            <w:pPr>
              <w:spacing w:line="520" w:lineRule="exact"/>
              <w:rPr>
                <w:rFonts w:ascii="宋体" w:hAnsi="宋体"/>
                <w:b/>
                <w:color w:val="000000"/>
                <w:sz w:val="24"/>
                <w:szCs w:val="24"/>
              </w:rPr>
            </w:pPr>
          </w:p>
          <w:p>
            <w:pPr>
              <w:spacing w:line="520" w:lineRule="exact"/>
              <w:rPr>
                <w:rFonts w:ascii="宋体" w:hAnsi="宋体"/>
                <w:b/>
                <w:color w:val="000000"/>
                <w:sz w:val="24"/>
                <w:szCs w:val="24"/>
              </w:rPr>
            </w:pPr>
          </w:p>
          <w:p>
            <w:pPr>
              <w:spacing w:line="520" w:lineRule="exact"/>
              <w:rPr>
                <w:rFonts w:ascii="宋体" w:hAnsi="宋体"/>
                <w:b/>
                <w:color w:val="000000"/>
                <w:sz w:val="24"/>
                <w:szCs w:val="24"/>
              </w:rPr>
            </w:pPr>
          </w:p>
          <w:p>
            <w:pPr>
              <w:spacing w:line="520" w:lineRule="exact"/>
              <w:rPr>
                <w:rFonts w:ascii="宋体" w:hAnsi="宋体"/>
                <w:b/>
                <w:color w:val="000000"/>
                <w:sz w:val="24"/>
                <w:szCs w:val="24"/>
              </w:rPr>
            </w:pPr>
          </w:p>
        </w:tc>
      </w:tr>
    </w:tbl>
    <w:p>
      <w:pPr>
        <w:autoSpaceDE w:val="0"/>
        <w:autoSpaceDN w:val="0"/>
        <w:adjustRightInd w:val="0"/>
        <w:snapToGrid w:val="0"/>
        <w:spacing w:line="360" w:lineRule="auto"/>
        <w:rPr>
          <w:rFonts w:ascii="宋体" w:hAnsi="宋体" w:cs="MingLiU"/>
          <w:sz w:val="24"/>
          <w:szCs w:val="24"/>
        </w:rPr>
      </w:pPr>
    </w:p>
    <w:p>
      <w:pPr>
        <w:autoSpaceDE w:val="0"/>
        <w:autoSpaceDN w:val="0"/>
        <w:adjustRightInd w:val="0"/>
        <w:snapToGrid w:val="0"/>
        <w:spacing w:line="360" w:lineRule="auto"/>
        <w:rPr>
          <w:rFonts w:ascii="宋体" w:hAnsi="宋体" w:cs="MingLiU"/>
          <w:sz w:val="24"/>
          <w:szCs w:val="24"/>
        </w:rPr>
      </w:pPr>
    </w:p>
    <w:p>
      <w:pPr>
        <w:autoSpaceDE w:val="0"/>
        <w:autoSpaceDN w:val="0"/>
        <w:adjustRightInd w:val="0"/>
        <w:snapToGrid w:val="0"/>
        <w:spacing w:line="360" w:lineRule="auto"/>
        <w:rPr>
          <w:rFonts w:ascii="宋体" w:hAnsi="宋体" w:cs="MingLiU"/>
          <w:sz w:val="24"/>
          <w:szCs w:val="24"/>
        </w:rPr>
      </w:pPr>
    </w:p>
    <w:p>
      <w:pPr>
        <w:autoSpaceDE w:val="0"/>
        <w:autoSpaceDN w:val="0"/>
        <w:adjustRightInd w:val="0"/>
        <w:snapToGrid w:val="0"/>
        <w:spacing w:line="360" w:lineRule="auto"/>
        <w:rPr>
          <w:rFonts w:ascii="宋体" w:hAnsi="宋体" w:cs="MingLiU"/>
          <w:sz w:val="24"/>
          <w:szCs w:val="24"/>
        </w:rPr>
      </w:pPr>
    </w:p>
    <w:p>
      <w:pPr>
        <w:autoSpaceDE w:val="0"/>
        <w:autoSpaceDN w:val="0"/>
        <w:adjustRightInd w:val="0"/>
        <w:snapToGrid w:val="0"/>
        <w:spacing w:line="360" w:lineRule="auto"/>
        <w:rPr>
          <w:rFonts w:ascii="宋体" w:hAnsi="宋体" w:cs="MingLiU"/>
          <w:sz w:val="24"/>
          <w:szCs w:val="24"/>
        </w:rPr>
      </w:pPr>
    </w:p>
    <w:p>
      <w:pPr>
        <w:autoSpaceDE w:val="0"/>
        <w:autoSpaceDN w:val="0"/>
        <w:adjustRightInd w:val="0"/>
        <w:snapToGrid w:val="0"/>
        <w:spacing w:line="360" w:lineRule="auto"/>
        <w:rPr>
          <w:rFonts w:ascii="宋体" w:hAnsi="宋体" w:cs="MingLiU"/>
          <w:sz w:val="24"/>
          <w:szCs w:val="24"/>
        </w:rPr>
      </w:pPr>
    </w:p>
    <w:p>
      <w:pPr>
        <w:autoSpaceDE w:val="0"/>
        <w:autoSpaceDN w:val="0"/>
        <w:adjustRightInd w:val="0"/>
        <w:snapToGrid w:val="0"/>
        <w:spacing w:line="360" w:lineRule="auto"/>
        <w:rPr>
          <w:rFonts w:ascii="宋体" w:hAnsi="宋体" w:cs="MingLiU"/>
          <w:sz w:val="24"/>
          <w:szCs w:val="24"/>
        </w:rPr>
      </w:pPr>
    </w:p>
    <w:p>
      <w:pPr>
        <w:tabs>
          <w:tab w:val="left" w:pos="5460"/>
        </w:tabs>
        <w:autoSpaceDE w:val="0"/>
        <w:autoSpaceDN w:val="0"/>
        <w:adjustRightInd w:val="0"/>
        <w:snapToGrid w:val="0"/>
        <w:spacing w:line="360" w:lineRule="auto"/>
        <w:ind w:firstLine="960" w:firstLineChars="400"/>
        <w:rPr>
          <w:rFonts w:ascii="宋体" w:hAnsi="宋体" w:cs="MingLiU"/>
          <w:sz w:val="24"/>
          <w:szCs w:val="24"/>
        </w:rPr>
      </w:pPr>
      <w:r>
        <w:rPr>
          <w:rFonts w:hint="eastAsia" w:ascii="宋体" w:hAnsi="宋体" w:cs="MingLiU"/>
          <w:sz w:val="24"/>
          <w:szCs w:val="24"/>
        </w:rPr>
        <w:t>投标</w:t>
      </w:r>
      <w:r>
        <w:rPr>
          <w:rFonts w:hint="eastAsia" w:ascii="宋体" w:hAnsi="宋体" w:cs="MingLiU"/>
          <w:spacing w:val="-1"/>
          <w:sz w:val="24"/>
          <w:szCs w:val="24"/>
        </w:rPr>
        <w:t>人</w:t>
      </w:r>
      <w:r>
        <w:rPr>
          <w:rFonts w:hint="eastAsia" w:ascii="宋体" w:hAnsi="宋体" w:cs="MingLiU"/>
          <w:sz w:val="24"/>
          <w:szCs w:val="24"/>
        </w:rPr>
        <w:t>：</w:t>
      </w:r>
      <w:r>
        <w:rPr>
          <w:rFonts w:ascii="宋体" w:hAnsi="宋体" w:cs="MingLiU"/>
          <w:w w:val="200"/>
          <w:sz w:val="24"/>
          <w:szCs w:val="24"/>
          <w:u w:val="single"/>
        </w:rPr>
        <w:t xml:space="preserve"> </w:t>
      </w:r>
      <w:r>
        <w:rPr>
          <w:rFonts w:hint="eastAsia" w:ascii="宋体" w:hAnsi="宋体"/>
          <w:sz w:val="24"/>
          <w:szCs w:val="24"/>
          <w:u w:val="single"/>
        </w:rPr>
        <w:t xml:space="preserve">                   </w:t>
      </w:r>
      <w:r>
        <w:rPr>
          <w:rFonts w:hint="eastAsia" w:ascii="宋体" w:hAnsi="宋体" w:cs="MingLiU"/>
          <w:spacing w:val="-1"/>
          <w:sz w:val="24"/>
          <w:szCs w:val="24"/>
        </w:rPr>
        <w:t>（</w:t>
      </w:r>
      <w:r>
        <w:rPr>
          <w:rFonts w:hint="eastAsia" w:ascii="宋体" w:hAnsi="宋体" w:cs="MingLiU"/>
          <w:sz w:val="24"/>
          <w:szCs w:val="24"/>
        </w:rPr>
        <w:t>盖单位章）</w:t>
      </w:r>
    </w:p>
    <w:p>
      <w:pPr>
        <w:autoSpaceDE w:val="0"/>
        <w:autoSpaceDN w:val="0"/>
        <w:adjustRightInd w:val="0"/>
        <w:snapToGrid w:val="0"/>
        <w:spacing w:line="360" w:lineRule="auto"/>
        <w:rPr>
          <w:rFonts w:ascii="宋体" w:hAnsi="宋体" w:cs="MingLiU"/>
          <w:sz w:val="24"/>
          <w:szCs w:val="24"/>
        </w:rPr>
      </w:pPr>
    </w:p>
    <w:p>
      <w:pPr>
        <w:tabs>
          <w:tab w:val="left" w:pos="4935"/>
          <w:tab w:val="left" w:pos="5460"/>
          <w:tab w:val="left" w:pos="6400"/>
        </w:tabs>
        <w:autoSpaceDE w:val="0"/>
        <w:autoSpaceDN w:val="0"/>
        <w:adjustRightInd w:val="0"/>
        <w:snapToGrid w:val="0"/>
        <w:spacing w:line="360" w:lineRule="auto"/>
        <w:ind w:firstLine="2160" w:firstLineChars="450"/>
        <w:rPr>
          <w:rFonts w:ascii="宋体" w:hAnsi="宋体" w:cs="MingLiU"/>
          <w:sz w:val="24"/>
          <w:szCs w:val="24"/>
        </w:rPr>
      </w:pPr>
      <w:r>
        <w:rPr>
          <w:rFonts w:ascii="宋体" w:hAnsi="宋体" w:cs="MingLiU"/>
          <w:w w:val="200"/>
          <w:sz w:val="24"/>
          <w:szCs w:val="24"/>
          <w:u w:val="single"/>
        </w:rPr>
        <w:t xml:space="preserve"> </w:t>
      </w:r>
      <w:r>
        <w:rPr>
          <w:rFonts w:hint="eastAsia" w:ascii="宋体" w:hAnsi="宋体" w:cs="MingLiU"/>
          <w:w w:val="200"/>
          <w:sz w:val="24"/>
          <w:szCs w:val="24"/>
          <w:u w:val="single"/>
        </w:rPr>
        <w:t xml:space="preserve">  </w:t>
      </w:r>
      <w:r>
        <w:rPr>
          <w:rFonts w:hint="eastAsia" w:ascii="宋体" w:hAnsi="宋体" w:cs="MingLiU"/>
          <w:spacing w:val="-1"/>
          <w:sz w:val="24"/>
          <w:szCs w:val="24"/>
        </w:rPr>
        <w:t>年</w:t>
      </w:r>
      <w:r>
        <w:rPr>
          <w:rFonts w:ascii="宋体" w:hAnsi="宋体" w:cs="MingLiU"/>
          <w:w w:val="200"/>
          <w:sz w:val="24"/>
          <w:szCs w:val="24"/>
          <w:u w:val="single"/>
        </w:rPr>
        <w:t xml:space="preserve"> </w:t>
      </w:r>
      <w:r>
        <w:rPr>
          <w:rFonts w:hint="eastAsia" w:ascii="宋体" w:hAnsi="宋体" w:cs="MingLiU"/>
          <w:w w:val="200"/>
          <w:sz w:val="24"/>
          <w:szCs w:val="24"/>
          <w:u w:val="single"/>
        </w:rPr>
        <w:t xml:space="preserve">  </w:t>
      </w:r>
      <w:r>
        <w:rPr>
          <w:rFonts w:hint="eastAsia" w:ascii="宋体" w:hAnsi="宋体" w:cs="MingLiU"/>
          <w:sz w:val="24"/>
          <w:szCs w:val="24"/>
        </w:rPr>
        <w:t>月</w:t>
      </w:r>
      <w:r>
        <w:rPr>
          <w:rFonts w:ascii="宋体" w:hAnsi="宋体" w:cs="MingLiU"/>
          <w:w w:val="200"/>
          <w:sz w:val="24"/>
          <w:szCs w:val="24"/>
          <w:u w:val="single"/>
        </w:rPr>
        <w:t xml:space="preserve"> </w:t>
      </w:r>
      <w:r>
        <w:rPr>
          <w:rFonts w:hint="eastAsia" w:ascii="宋体" w:hAnsi="宋体" w:cs="MingLiU"/>
          <w:w w:val="200"/>
          <w:sz w:val="24"/>
          <w:szCs w:val="24"/>
          <w:u w:val="single"/>
        </w:rPr>
        <w:t xml:space="preserve">  </w:t>
      </w:r>
      <w:r>
        <w:rPr>
          <w:rFonts w:hint="eastAsia" w:ascii="宋体" w:hAnsi="宋体" w:cs="MingLiU"/>
          <w:sz w:val="24"/>
          <w:szCs w:val="24"/>
        </w:rPr>
        <w:t>日</w:t>
      </w:r>
    </w:p>
    <w:p>
      <w:pPr>
        <w:rPr>
          <w:rFonts w:ascii="宋体" w:hAnsi="宋体"/>
          <w:sz w:val="28"/>
          <w:szCs w:val="28"/>
        </w:rPr>
      </w:pPr>
    </w:p>
    <w:p>
      <w:pPr>
        <w:rPr>
          <w:rFonts w:ascii="宋体" w:hAnsi="宋体"/>
          <w:sz w:val="28"/>
          <w:szCs w:val="28"/>
        </w:rPr>
      </w:pPr>
      <w:r>
        <w:rPr>
          <w:rFonts w:hint="eastAsia" w:ascii="宋体" w:hAnsi="宋体"/>
          <w:sz w:val="28"/>
          <w:szCs w:val="28"/>
        </w:rPr>
        <w:t>附件2</w:t>
      </w:r>
    </w:p>
    <w:p>
      <w:pPr>
        <w:spacing w:line="480" w:lineRule="auto"/>
        <w:jc w:val="center"/>
        <w:rPr>
          <w:rFonts w:ascii="方正小标宋_GBK" w:hAnsi="宋体" w:eastAsia="方正小标宋_GBK"/>
          <w:sz w:val="44"/>
          <w:szCs w:val="44"/>
        </w:rPr>
      </w:pPr>
      <w:r>
        <w:rPr>
          <w:rFonts w:hint="eastAsia" w:ascii="方正小标宋_GBK" w:hAnsi="宋体" w:eastAsia="方正小标宋_GBK"/>
          <w:sz w:val="44"/>
          <w:szCs w:val="44"/>
        </w:rPr>
        <w:t>授权委托书</w:t>
      </w:r>
    </w:p>
    <w:p>
      <w:pPr>
        <w:spacing w:line="480" w:lineRule="auto"/>
        <w:rPr>
          <w:rFonts w:ascii="宋体" w:hAnsi="宋体"/>
          <w:sz w:val="28"/>
          <w:szCs w:val="28"/>
        </w:rPr>
      </w:pPr>
      <w:r>
        <w:rPr>
          <w:rFonts w:hint="eastAsia" w:ascii="宋体" w:hAnsi="宋体"/>
          <w:sz w:val="28"/>
          <w:szCs w:val="28"/>
        </w:rPr>
        <w:t>_______________ 项目：</w:t>
      </w:r>
    </w:p>
    <w:p>
      <w:pPr>
        <w:spacing w:line="480" w:lineRule="auto"/>
        <w:ind w:firstLine="560" w:firstLineChars="200"/>
        <w:rPr>
          <w:rFonts w:ascii="宋体" w:hAnsi="宋体"/>
          <w:sz w:val="28"/>
          <w:szCs w:val="28"/>
        </w:rPr>
      </w:pPr>
      <w:r>
        <w:rPr>
          <w:rFonts w:hint="eastAsia" w:ascii="宋体" w:hAnsi="宋体"/>
          <w:sz w:val="28"/>
          <w:szCs w:val="28"/>
        </w:rPr>
        <w:t>本授权委托书声明：我___________（姓名）系______________（投标单位名称）的法定代表人，现授权委托___________________（单位名称）的___________（姓名）为我公司代理人，身份证号码______________，以我公司的名义参加_________________________________（招标单位），工程的投标活动。代理人在开标、评标、合同谈判过程中所签署的一切文件和处理与之有关的一切事务，我均予以承认。</w:t>
      </w:r>
    </w:p>
    <w:p>
      <w:pPr>
        <w:spacing w:line="480" w:lineRule="auto"/>
        <w:ind w:firstLine="560" w:firstLineChars="200"/>
        <w:rPr>
          <w:rFonts w:ascii="宋体" w:hAnsi="宋体"/>
          <w:sz w:val="28"/>
          <w:szCs w:val="28"/>
        </w:rPr>
      </w:pPr>
      <w:r>
        <w:rPr>
          <w:rFonts w:hint="eastAsia" w:ascii="宋体" w:hAnsi="宋体"/>
          <w:sz w:val="28"/>
          <w:szCs w:val="28"/>
        </w:rPr>
        <w:t>代表人无转委权，特此委托。</w:t>
      </w:r>
    </w:p>
    <w:p>
      <w:pPr>
        <w:spacing w:line="480" w:lineRule="auto"/>
        <w:rPr>
          <w:rFonts w:ascii="宋体" w:hAnsi="宋体"/>
          <w:sz w:val="28"/>
          <w:szCs w:val="28"/>
        </w:rPr>
      </w:pPr>
    </w:p>
    <w:p>
      <w:pPr>
        <w:spacing w:line="480" w:lineRule="auto"/>
        <w:rPr>
          <w:rFonts w:ascii="宋体" w:hAnsi="宋体"/>
          <w:sz w:val="28"/>
          <w:szCs w:val="28"/>
        </w:rPr>
      </w:pPr>
      <w:r>
        <w:rPr>
          <w:rFonts w:hint="eastAsia" w:ascii="宋体" w:hAnsi="宋体"/>
          <w:sz w:val="28"/>
          <w:szCs w:val="28"/>
        </w:rPr>
        <w:t>投标单位：（盖章）</w:t>
      </w:r>
      <w:r>
        <w:rPr>
          <w:rFonts w:ascii="宋体" w:hAnsi="宋体"/>
          <w:sz w:val="28"/>
          <w:szCs w:val="28"/>
        </w:rPr>
        <w:t xml:space="preserve">                  </w:t>
      </w:r>
    </w:p>
    <w:p>
      <w:pPr>
        <w:spacing w:line="480" w:lineRule="auto"/>
        <w:rPr>
          <w:rFonts w:ascii="宋体" w:hAnsi="宋体"/>
          <w:sz w:val="28"/>
          <w:szCs w:val="28"/>
        </w:rPr>
      </w:pPr>
    </w:p>
    <w:p>
      <w:pPr>
        <w:spacing w:line="480" w:lineRule="auto"/>
        <w:rPr>
          <w:rFonts w:ascii="宋体" w:hAnsi="宋体"/>
          <w:sz w:val="28"/>
          <w:szCs w:val="28"/>
        </w:rPr>
      </w:pPr>
      <w:r>
        <w:rPr>
          <w:rFonts w:hint="eastAsia" w:ascii="宋体" w:hAnsi="宋体"/>
          <w:sz w:val="28"/>
          <w:szCs w:val="28"/>
        </w:rPr>
        <w:t>法定代表人：（盖章）</w:t>
      </w:r>
    </w:p>
    <w:p>
      <w:pPr>
        <w:spacing w:line="480" w:lineRule="auto"/>
        <w:rPr>
          <w:rFonts w:ascii="宋体" w:hAnsi="宋体"/>
          <w:sz w:val="28"/>
          <w:szCs w:val="28"/>
        </w:rPr>
      </w:pPr>
    </w:p>
    <w:p>
      <w:pPr>
        <w:spacing w:line="480" w:lineRule="auto"/>
        <w:rPr>
          <w:rFonts w:ascii="宋体" w:hAnsi="宋体"/>
          <w:sz w:val="28"/>
          <w:szCs w:val="28"/>
        </w:rPr>
      </w:pPr>
      <w:r>
        <w:rPr>
          <w:rFonts w:hint="eastAsia" w:ascii="宋体" w:hAnsi="宋体"/>
          <w:sz w:val="28"/>
          <w:szCs w:val="28"/>
        </w:rPr>
        <w:t>委托代理人：（签名）</w:t>
      </w:r>
    </w:p>
    <w:p>
      <w:pPr>
        <w:spacing w:line="360" w:lineRule="auto"/>
        <w:jc w:val="center"/>
        <w:rPr>
          <w:rFonts w:ascii="宋体" w:hAnsi="宋体"/>
          <w:sz w:val="28"/>
          <w:szCs w:val="28"/>
        </w:rPr>
      </w:pPr>
      <w:r>
        <w:rPr>
          <w:rFonts w:ascii="宋体" w:hAnsi="宋体"/>
          <w:sz w:val="28"/>
          <w:szCs w:val="28"/>
        </w:rPr>
        <w:t xml:space="preserve">                           </w:t>
      </w:r>
      <w:r>
        <w:rPr>
          <w:rFonts w:hint="eastAsia" w:ascii="宋体" w:hAnsi="宋体"/>
          <w:sz w:val="28"/>
          <w:szCs w:val="28"/>
        </w:rPr>
        <w:t>日期：</w:t>
      </w:r>
      <w:r>
        <w:rPr>
          <w:rFonts w:ascii="宋体" w:hAnsi="宋体"/>
          <w:sz w:val="28"/>
          <w:szCs w:val="28"/>
        </w:rPr>
        <w:t xml:space="preserve">        </w:t>
      </w:r>
      <w:r>
        <w:rPr>
          <w:rFonts w:hint="eastAsia" w:ascii="宋体" w:hAnsi="宋体"/>
          <w:sz w:val="28"/>
          <w:szCs w:val="28"/>
        </w:rPr>
        <w:t>年</w:t>
      </w:r>
      <w:r>
        <w:rPr>
          <w:rFonts w:ascii="宋体" w:hAnsi="宋体"/>
          <w:sz w:val="28"/>
          <w:szCs w:val="28"/>
        </w:rPr>
        <w:t xml:space="preserve">     </w:t>
      </w:r>
      <w:r>
        <w:rPr>
          <w:rFonts w:hint="eastAsia" w:ascii="宋体" w:hAnsi="宋体"/>
          <w:sz w:val="28"/>
          <w:szCs w:val="28"/>
        </w:rPr>
        <w:t>月</w:t>
      </w:r>
      <w:r>
        <w:rPr>
          <w:rFonts w:ascii="宋体" w:hAnsi="宋体"/>
          <w:sz w:val="28"/>
          <w:szCs w:val="28"/>
        </w:rPr>
        <w:t xml:space="preserve">     </w:t>
      </w:r>
      <w:r>
        <w:rPr>
          <w:rFonts w:hint="eastAsia" w:ascii="宋体" w:hAnsi="宋体"/>
          <w:sz w:val="28"/>
          <w:szCs w:val="28"/>
        </w:rPr>
        <w:t>日</w:t>
      </w:r>
    </w:p>
    <w:p>
      <w:pPr>
        <w:spacing w:line="360" w:lineRule="auto"/>
        <w:rPr>
          <w:rFonts w:ascii="宋体" w:hAnsi="宋体"/>
          <w:sz w:val="28"/>
          <w:szCs w:val="28"/>
        </w:rPr>
      </w:pPr>
    </w:p>
    <w:p>
      <w:pPr>
        <w:spacing w:line="360" w:lineRule="auto"/>
        <w:rPr>
          <w:rFonts w:ascii="宋体" w:hAnsi="宋体"/>
          <w:sz w:val="28"/>
          <w:szCs w:val="28"/>
        </w:rPr>
      </w:pPr>
    </w:p>
    <w:p>
      <w:pPr>
        <w:spacing w:line="360" w:lineRule="auto"/>
        <w:rPr>
          <w:rFonts w:ascii="宋体" w:hAnsi="宋体"/>
          <w:sz w:val="28"/>
          <w:szCs w:val="28"/>
        </w:rPr>
      </w:pPr>
    </w:p>
    <w:p>
      <w:pPr>
        <w:spacing w:line="360" w:lineRule="auto"/>
        <w:rPr>
          <w:rFonts w:ascii="宋体" w:hAnsi="宋体"/>
          <w:sz w:val="28"/>
          <w:szCs w:val="28"/>
        </w:rPr>
      </w:pPr>
    </w:p>
    <w:p>
      <w:pPr>
        <w:spacing w:line="360" w:lineRule="auto"/>
        <w:rPr>
          <w:rFonts w:ascii="宋体" w:hAnsi="宋体"/>
          <w:sz w:val="24"/>
          <w:szCs w:val="24"/>
        </w:rPr>
      </w:pPr>
      <w:r>
        <w:rPr>
          <w:rFonts w:hint="eastAsia" w:ascii="宋体" w:hAnsi="宋体"/>
          <w:sz w:val="24"/>
          <w:szCs w:val="24"/>
        </w:rPr>
        <w:t>附件3：</w:t>
      </w:r>
    </w:p>
    <w:p>
      <w:pPr>
        <w:spacing w:line="360" w:lineRule="auto"/>
        <w:jc w:val="center"/>
        <w:rPr>
          <w:rFonts w:ascii="方正小标宋_GBK" w:hAnsi="宋体" w:eastAsia="方正小标宋_GBK"/>
          <w:sz w:val="44"/>
          <w:szCs w:val="44"/>
        </w:rPr>
      </w:pPr>
      <w:r>
        <w:rPr>
          <w:rFonts w:hint="eastAsia" w:ascii="方正小标宋_GBK" w:hAnsi="宋体" w:eastAsia="方正小标宋_GBK"/>
          <w:sz w:val="44"/>
          <w:szCs w:val="44"/>
        </w:rPr>
        <w:t>投  标  函</w:t>
      </w:r>
    </w:p>
    <w:p>
      <w:pPr>
        <w:spacing w:line="360" w:lineRule="auto"/>
        <w:jc w:val="center"/>
        <w:rPr>
          <w:rFonts w:ascii="宋体" w:hAnsi="宋体"/>
          <w:sz w:val="24"/>
          <w:szCs w:val="24"/>
        </w:rPr>
      </w:pPr>
    </w:p>
    <w:p>
      <w:pPr>
        <w:spacing w:line="360" w:lineRule="auto"/>
        <w:rPr>
          <w:rFonts w:ascii="宋体" w:hAnsi="宋体"/>
          <w:spacing w:val="-8"/>
          <w:sz w:val="24"/>
          <w:szCs w:val="24"/>
        </w:rPr>
      </w:pPr>
      <w:r>
        <w:rPr>
          <w:rFonts w:hint="eastAsia" w:ascii="宋体" w:hAnsi="宋体"/>
          <w:sz w:val="24"/>
          <w:szCs w:val="24"/>
          <w:u w:val="single"/>
        </w:rPr>
        <w:t xml:space="preserve">重庆市经贸中等专业学校 </w:t>
      </w:r>
      <w:r>
        <w:rPr>
          <w:rFonts w:hint="eastAsia" w:ascii="宋体" w:hAnsi="宋体"/>
          <w:sz w:val="24"/>
          <w:szCs w:val="24"/>
        </w:rPr>
        <w:t>：</w:t>
      </w:r>
    </w:p>
    <w:p>
      <w:pPr>
        <w:spacing w:line="360" w:lineRule="auto"/>
        <w:ind w:firstLine="570"/>
        <w:rPr>
          <w:rFonts w:ascii="宋体" w:hAnsi="宋体"/>
          <w:sz w:val="24"/>
          <w:szCs w:val="24"/>
        </w:rPr>
      </w:pPr>
      <w:r>
        <w:rPr>
          <w:rFonts w:ascii="宋体" w:hAnsi="宋体"/>
          <w:sz w:val="24"/>
          <w:szCs w:val="24"/>
        </w:rPr>
        <w:t>1</w:t>
      </w:r>
      <w:r>
        <w:rPr>
          <w:rFonts w:hint="eastAsia" w:ascii="宋体" w:hAnsi="宋体"/>
          <w:sz w:val="24"/>
          <w:szCs w:val="24"/>
        </w:rPr>
        <w:t>、经研究上述招标文件后，我方愿意以清单上总价人民币（小写）</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rPr>
        <w:t>元，（大写）</w:t>
      </w:r>
      <w:r>
        <w:rPr>
          <w:rFonts w:hint="eastAsia" w:ascii="宋体" w:hAnsi="宋体"/>
          <w:sz w:val="24"/>
          <w:szCs w:val="24"/>
          <w:u w:val="single"/>
        </w:rPr>
        <w:t xml:space="preserve">                                      </w:t>
      </w:r>
      <w:r>
        <w:rPr>
          <w:rFonts w:hint="eastAsia" w:ascii="宋体" w:hAnsi="宋体"/>
          <w:sz w:val="24"/>
          <w:szCs w:val="24"/>
        </w:rPr>
        <w:t>，的报价承包上述项目。</w:t>
      </w:r>
    </w:p>
    <w:p>
      <w:pPr>
        <w:spacing w:line="360" w:lineRule="auto"/>
        <w:ind w:firstLine="570"/>
        <w:rPr>
          <w:rFonts w:ascii="宋体" w:hAnsi="宋体"/>
          <w:sz w:val="24"/>
          <w:szCs w:val="24"/>
        </w:rPr>
      </w:pPr>
      <w:r>
        <w:rPr>
          <w:rFonts w:ascii="宋体" w:hAnsi="宋体"/>
          <w:sz w:val="24"/>
          <w:szCs w:val="24"/>
        </w:rPr>
        <w:t>2</w:t>
      </w:r>
      <w:r>
        <w:rPr>
          <w:rFonts w:hint="eastAsia" w:ascii="宋体" w:hAnsi="宋体"/>
          <w:sz w:val="24"/>
          <w:szCs w:val="24"/>
        </w:rPr>
        <w:t>、如果我方中标，我方承诺：保证按采购方合同要求时间内按时完成货物配送，质量保证合格。</w:t>
      </w:r>
    </w:p>
    <w:p>
      <w:pPr>
        <w:spacing w:line="360" w:lineRule="auto"/>
        <w:ind w:firstLine="570"/>
        <w:rPr>
          <w:rFonts w:ascii="宋体" w:hAnsi="宋体"/>
          <w:sz w:val="24"/>
          <w:szCs w:val="24"/>
        </w:rPr>
      </w:pPr>
      <w:r>
        <w:rPr>
          <w:rFonts w:ascii="宋体" w:hAnsi="宋体"/>
          <w:sz w:val="24"/>
          <w:szCs w:val="24"/>
        </w:rPr>
        <w:t>3</w:t>
      </w:r>
      <w:r>
        <w:rPr>
          <w:rFonts w:hint="eastAsia" w:ascii="宋体" w:hAnsi="宋体"/>
          <w:sz w:val="24"/>
          <w:szCs w:val="24"/>
        </w:rPr>
        <w:t>、我方同意本投标书的有效期定为开标日期之后</w:t>
      </w:r>
      <w:r>
        <w:rPr>
          <w:rFonts w:hint="eastAsia" w:ascii="宋体" w:hAnsi="宋体"/>
          <w:sz w:val="24"/>
          <w:szCs w:val="24"/>
          <w:u w:val="single"/>
        </w:rPr>
        <w:t xml:space="preserve">    </w:t>
      </w:r>
      <w:r>
        <w:rPr>
          <w:rFonts w:hint="eastAsia" w:ascii="宋体" w:hAnsi="宋体"/>
          <w:sz w:val="24"/>
          <w:szCs w:val="24"/>
        </w:rPr>
        <w:t>天，在此期间内我方的投标有可能中标，我方将受此约束，并随时接受中标。</w:t>
      </w:r>
    </w:p>
    <w:p>
      <w:pPr>
        <w:spacing w:line="360" w:lineRule="auto"/>
        <w:ind w:firstLine="570"/>
        <w:rPr>
          <w:rFonts w:ascii="宋体" w:hAnsi="宋体"/>
          <w:sz w:val="24"/>
          <w:szCs w:val="24"/>
        </w:rPr>
      </w:pPr>
      <w:r>
        <w:rPr>
          <w:rFonts w:ascii="宋体" w:hAnsi="宋体"/>
          <w:sz w:val="24"/>
          <w:szCs w:val="24"/>
        </w:rPr>
        <w:t>4</w:t>
      </w:r>
      <w:r>
        <w:rPr>
          <w:rFonts w:hint="eastAsia" w:ascii="宋体" w:hAnsi="宋体"/>
          <w:sz w:val="24"/>
          <w:szCs w:val="24"/>
        </w:rPr>
        <w:t>、我方理解：理解你单位不负担我们的任何投标费用。</w:t>
      </w:r>
    </w:p>
    <w:p>
      <w:pPr>
        <w:spacing w:line="360" w:lineRule="auto"/>
        <w:ind w:firstLine="570"/>
        <w:rPr>
          <w:rFonts w:ascii="宋体" w:hAnsi="宋体"/>
          <w:sz w:val="24"/>
          <w:szCs w:val="24"/>
        </w:rPr>
      </w:pPr>
    </w:p>
    <w:p>
      <w:pPr>
        <w:spacing w:line="360" w:lineRule="auto"/>
        <w:ind w:firstLine="570"/>
        <w:rPr>
          <w:rFonts w:ascii="宋体" w:hAnsi="宋体"/>
          <w:sz w:val="24"/>
          <w:szCs w:val="24"/>
        </w:rPr>
      </w:pPr>
      <w:r>
        <w:rPr>
          <w:rFonts w:hint="eastAsia" w:ascii="宋体" w:hAnsi="宋体"/>
          <w:sz w:val="24"/>
          <w:szCs w:val="24"/>
        </w:rPr>
        <w:t>投标单位：（盖章）</w:t>
      </w:r>
    </w:p>
    <w:p>
      <w:pPr>
        <w:spacing w:line="360" w:lineRule="auto"/>
        <w:ind w:firstLine="570"/>
        <w:rPr>
          <w:rFonts w:ascii="宋体" w:hAnsi="宋体"/>
          <w:sz w:val="24"/>
          <w:szCs w:val="24"/>
        </w:rPr>
      </w:pPr>
    </w:p>
    <w:p>
      <w:pPr>
        <w:spacing w:line="360" w:lineRule="auto"/>
        <w:ind w:firstLine="570"/>
        <w:rPr>
          <w:rFonts w:ascii="宋体" w:hAnsi="宋体"/>
          <w:sz w:val="24"/>
          <w:szCs w:val="24"/>
        </w:rPr>
      </w:pPr>
      <w:r>
        <w:rPr>
          <w:rFonts w:hint="eastAsia" w:ascii="宋体" w:hAnsi="宋体"/>
          <w:sz w:val="24"/>
          <w:szCs w:val="24"/>
        </w:rPr>
        <w:t>法人代表：（签字）</w:t>
      </w:r>
    </w:p>
    <w:p>
      <w:pPr>
        <w:spacing w:line="360" w:lineRule="auto"/>
        <w:ind w:firstLine="570"/>
        <w:rPr>
          <w:rFonts w:ascii="宋体" w:hAnsi="宋体"/>
          <w:sz w:val="24"/>
          <w:szCs w:val="24"/>
        </w:rPr>
      </w:pPr>
    </w:p>
    <w:p>
      <w:pPr>
        <w:spacing w:line="360" w:lineRule="auto"/>
        <w:ind w:firstLine="570"/>
        <w:rPr>
          <w:rFonts w:ascii="宋体" w:hAnsi="宋体"/>
          <w:sz w:val="24"/>
          <w:szCs w:val="24"/>
        </w:rPr>
      </w:pPr>
      <w:r>
        <w:rPr>
          <w:rFonts w:hint="eastAsia" w:ascii="宋体" w:hAnsi="宋体"/>
          <w:sz w:val="24"/>
          <w:szCs w:val="24"/>
        </w:rPr>
        <w:t>地</w:t>
      </w:r>
      <w:r>
        <w:rPr>
          <w:rFonts w:ascii="宋体" w:hAnsi="宋体"/>
          <w:sz w:val="24"/>
          <w:szCs w:val="24"/>
        </w:rPr>
        <w:t xml:space="preserve">    </w:t>
      </w:r>
      <w:r>
        <w:rPr>
          <w:rFonts w:hint="eastAsia" w:ascii="宋体" w:hAnsi="宋体"/>
          <w:sz w:val="24"/>
          <w:szCs w:val="24"/>
        </w:rPr>
        <w:t>址：</w:t>
      </w:r>
      <w:r>
        <w:rPr>
          <w:rFonts w:ascii="宋体" w:hAnsi="宋体"/>
          <w:sz w:val="24"/>
          <w:szCs w:val="24"/>
        </w:rPr>
        <w:t xml:space="preserve">                        </w:t>
      </w:r>
      <w:r>
        <w:rPr>
          <w:rFonts w:hint="eastAsia" w:ascii="宋体" w:hAnsi="宋体"/>
          <w:sz w:val="24"/>
          <w:szCs w:val="24"/>
        </w:rPr>
        <w:t xml:space="preserve"> 电 话：</w:t>
      </w:r>
    </w:p>
    <w:p>
      <w:pPr>
        <w:wordWrap w:val="0"/>
        <w:spacing w:line="360" w:lineRule="auto"/>
        <w:jc w:val="right"/>
        <w:rPr>
          <w:rFonts w:ascii="宋体" w:hAnsi="宋体"/>
          <w:sz w:val="24"/>
          <w:szCs w:val="24"/>
        </w:rPr>
      </w:pPr>
    </w:p>
    <w:p>
      <w:pPr>
        <w:spacing w:line="360" w:lineRule="auto"/>
        <w:jc w:val="right"/>
        <w:rPr>
          <w:rFonts w:ascii="仿宋_GB2312"/>
          <w:sz w:val="28"/>
          <w:szCs w:val="28"/>
        </w:rPr>
      </w:pPr>
      <w:r>
        <w:rPr>
          <w:rFonts w:hint="eastAsia" w:ascii="宋体" w:hAnsi="宋体"/>
          <w:sz w:val="24"/>
          <w:szCs w:val="24"/>
        </w:rPr>
        <w:t>日期：</w:t>
      </w:r>
      <w:r>
        <w:rPr>
          <w:rFonts w:ascii="宋体" w:hAnsi="宋体"/>
          <w:sz w:val="24"/>
          <w:szCs w:val="24"/>
        </w:rPr>
        <w:t xml:space="preserve">     </w:t>
      </w:r>
      <w:r>
        <w:rPr>
          <w:rFonts w:hint="eastAsia" w:ascii="宋体" w:hAnsi="宋体"/>
          <w:sz w:val="24"/>
          <w:szCs w:val="24"/>
        </w:rPr>
        <w:t xml:space="preserve">年 </w:t>
      </w:r>
      <w:r>
        <w:rPr>
          <w:rFonts w:ascii="宋体" w:hAnsi="宋体"/>
          <w:sz w:val="24"/>
          <w:szCs w:val="24"/>
        </w:rPr>
        <w:t xml:space="preserve"> </w:t>
      </w:r>
      <w:r>
        <w:rPr>
          <w:rFonts w:hint="eastAsia" w:ascii="宋体" w:hAnsi="宋体"/>
          <w:sz w:val="24"/>
          <w:szCs w:val="24"/>
        </w:rPr>
        <w:t xml:space="preserve"> 月   日</w:t>
      </w:r>
    </w:p>
    <w:sectPr>
      <w:headerReference r:id="rId9" w:type="default"/>
      <w:footerReference r:id="rId10" w:type="default"/>
      <w:footerReference r:id="rId11" w:type="even"/>
      <w:type w:val="nextColumn"/>
      <w:pgSz w:w="11907" w:h="16840"/>
      <w:pgMar w:top="1134" w:right="1134" w:bottom="1134" w:left="1134" w:header="720" w:footer="720" w:gutter="0"/>
      <w:cols w:space="720" w:num="1"/>
      <w:titlePg/>
      <w:docGrid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方正仿宋_GBK">
    <w:altName w:val="微软雅黑"/>
    <w:panose1 w:val="03000509000000000000"/>
    <w:charset w:val="86"/>
    <w:family w:val="script"/>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 w:name="Wingdings">
    <w:panose1 w:val="05000000000000000000"/>
    <w:charset w:val="00"/>
    <w:family w:val="auto"/>
    <w:pitch w:val="default"/>
    <w:sig w:usb0="00000000" w:usb1="00000000" w:usb2="00000000" w:usb3="00000000" w:csb0="8000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sz w:val="24"/>
      </w:rPr>
    </w:pPr>
    <w:r>
      <w:rPr>
        <w:sz w:val="24"/>
      </w:rPr>
      <w:fldChar w:fldCharType="begin"/>
    </w:r>
    <w:r>
      <w:rPr>
        <w:rStyle w:val="17"/>
        <w:sz w:val="24"/>
      </w:rPr>
      <w:instrText xml:space="preserve"> PAGE </w:instrText>
    </w:r>
    <w:r>
      <w:rPr>
        <w:sz w:val="24"/>
      </w:rPr>
      <w:fldChar w:fldCharType="separate"/>
    </w:r>
    <w:r>
      <w:rPr>
        <w:rStyle w:val="17"/>
        <w:sz w:val="24"/>
      </w:rPr>
      <w:t>- 1 -</w:t>
    </w:r>
    <w:r>
      <w:rPr>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7"/>
      </w:rPr>
    </w:pPr>
    <w:r>
      <w:fldChar w:fldCharType="begin"/>
    </w:r>
    <w:r>
      <w:rPr>
        <w:rStyle w:val="17"/>
      </w:rPr>
      <w:instrText xml:space="preserve">PAGE  </w:instrText>
    </w:r>
    <w:r>
      <w:fldChar w:fldCharType="end"/>
    </w: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7"/>
      </w:rPr>
    </w:pPr>
    <w:r>
      <w:fldChar w:fldCharType="begin"/>
    </w:r>
    <w:r>
      <w:rPr>
        <w:rStyle w:val="17"/>
      </w:rPr>
      <w:instrText xml:space="preserve">PAGE  </w:instrText>
    </w:r>
    <w:r>
      <w:fldChar w:fldCharType="separate"/>
    </w:r>
    <w:r>
      <w:rPr>
        <w:rStyle w:val="17"/>
      </w:rPr>
      <w:t>12</w:t>
    </w:r>
    <w:r>
      <w:fldChar w:fldCharType="end"/>
    </w:r>
  </w:p>
  <w:p>
    <w:pPr>
      <w:pStyle w:val="9"/>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7"/>
      </w:rPr>
    </w:pPr>
    <w:r>
      <w:rPr>
        <w:rStyle w:val="17"/>
      </w:rPr>
      <w:t xml:space="preserve">PAGE  </w:t>
    </w:r>
  </w:p>
  <w:p>
    <w:pPr>
      <w:pStyle w:val="9"/>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auto" w:sz="4" w:space="1"/>
      </w:pBdr>
      <w:jc w:val="both"/>
      <w:rPr>
        <w:rFonts w:ascii="方正仿宋_GBK" w:eastAsia="方正仿宋_GBK"/>
        <w:sz w:val="21"/>
        <w:szCs w:val="24"/>
      </w:rPr>
    </w:pPr>
    <w:r>
      <w:rPr>
        <w:rFonts w:hint="eastAsia" w:ascii="方正仿宋_GBK" w:eastAsia="方正仿宋_GBK"/>
        <w:sz w:val="21"/>
        <w:szCs w:val="24"/>
      </w:rPr>
      <w:t>重庆市政府采购中心                                                            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5F7558"/>
    <w:multiLevelType w:val="multilevel"/>
    <w:tmpl w:val="465F7558"/>
    <w:lvl w:ilvl="0" w:tentative="0">
      <w:start w:val="1"/>
      <w:numFmt w:val="decimal"/>
      <w:lvlText w:val="%1."/>
      <w:lvlJc w:val="left"/>
      <w:pPr>
        <w:ind w:left="909" w:hanging="360"/>
      </w:pPr>
      <w:rPr>
        <w:rFonts w:hint="default"/>
      </w:rPr>
    </w:lvl>
    <w:lvl w:ilvl="1" w:tentative="0">
      <w:start w:val="1"/>
      <w:numFmt w:val="lowerLetter"/>
      <w:lvlText w:val="%2)"/>
      <w:lvlJc w:val="left"/>
      <w:pPr>
        <w:ind w:left="1389" w:hanging="420"/>
      </w:pPr>
    </w:lvl>
    <w:lvl w:ilvl="2" w:tentative="0">
      <w:start w:val="1"/>
      <w:numFmt w:val="lowerRoman"/>
      <w:lvlText w:val="%3."/>
      <w:lvlJc w:val="right"/>
      <w:pPr>
        <w:ind w:left="1809" w:hanging="420"/>
      </w:pPr>
    </w:lvl>
    <w:lvl w:ilvl="3" w:tentative="0">
      <w:start w:val="1"/>
      <w:numFmt w:val="decimal"/>
      <w:lvlText w:val="%4."/>
      <w:lvlJc w:val="left"/>
      <w:pPr>
        <w:ind w:left="2229" w:hanging="420"/>
      </w:pPr>
    </w:lvl>
    <w:lvl w:ilvl="4" w:tentative="0">
      <w:start w:val="1"/>
      <w:numFmt w:val="lowerLetter"/>
      <w:lvlText w:val="%5)"/>
      <w:lvlJc w:val="left"/>
      <w:pPr>
        <w:ind w:left="2649" w:hanging="420"/>
      </w:pPr>
    </w:lvl>
    <w:lvl w:ilvl="5" w:tentative="0">
      <w:start w:val="1"/>
      <w:numFmt w:val="lowerRoman"/>
      <w:lvlText w:val="%6."/>
      <w:lvlJc w:val="right"/>
      <w:pPr>
        <w:ind w:left="3069" w:hanging="420"/>
      </w:pPr>
    </w:lvl>
    <w:lvl w:ilvl="6" w:tentative="0">
      <w:start w:val="1"/>
      <w:numFmt w:val="decimal"/>
      <w:lvlText w:val="%7."/>
      <w:lvlJc w:val="left"/>
      <w:pPr>
        <w:ind w:left="3489" w:hanging="420"/>
      </w:pPr>
    </w:lvl>
    <w:lvl w:ilvl="7" w:tentative="0">
      <w:start w:val="1"/>
      <w:numFmt w:val="lowerLetter"/>
      <w:lvlText w:val="%8)"/>
      <w:lvlJc w:val="left"/>
      <w:pPr>
        <w:ind w:left="3909" w:hanging="420"/>
      </w:pPr>
    </w:lvl>
    <w:lvl w:ilvl="8" w:tentative="0">
      <w:start w:val="1"/>
      <w:numFmt w:val="lowerRoman"/>
      <w:lvlText w:val="%9."/>
      <w:lvlJc w:val="right"/>
      <w:pPr>
        <w:ind w:left="4329" w:hanging="420"/>
      </w:pPr>
    </w:lvl>
  </w:abstractNum>
  <w:abstractNum w:abstractNumId="1">
    <w:nsid w:val="697BA6FF"/>
    <w:multiLevelType w:val="singleLevel"/>
    <w:tmpl w:val="697BA6FF"/>
    <w:lvl w:ilvl="0" w:tentative="0">
      <w:start w:val="1"/>
      <w:numFmt w:val="bullet"/>
      <w:lvlText w:val=""/>
      <w:lvlJc w:val="left"/>
      <w:pPr>
        <w:ind w:left="42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xZjZhMGU2YmNiM2JhMDNjZWUzNzFlNDIwNTU4MTcifQ=="/>
  </w:docVars>
  <w:rsids>
    <w:rsidRoot w:val="000C7DE4"/>
    <w:rsid w:val="000011ED"/>
    <w:rsid w:val="0000484C"/>
    <w:rsid w:val="0000789B"/>
    <w:rsid w:val="00011007"/>
    <w:rsid w:val="000119AE"/>
    <w:rsid w:val="00012F25"/>
    <w:rsid w:val="00015053"/>
    <w:rsid w:val="0002258F"/>
    <w:rsid w:val="000228C9"/>
    <w:rsid w:val="000254A4"/>
    <w:rsid w:val="00026FD5"/>
    <w:rsid w:val="000369AA"/>
    <w:rsid w:val="00046832"/>
    <w:rsid w:val="000515B0"/>
    <w:rsid w:val="00061175"/>
    <w:rsid w:val="000660D3"/>
    <w:rsid w:val="0006725B"/>
    <w:rsid w:val="00074F77"/>
    <w:rsid w:val="00077FC0"/>
    <w:rsid w:val="00085786"/>
    <w:rsid w:val="0008648D"/>
    <w:rsid w:val="000902C8"/>
    <w:rsid w:val="00090761"/>
    <w:rsid w:val="00091FD9"/>
    <w:rsid w:val="000A5F1D"/>
    <w:rsid w:val="000A6E5C"/>
    <w:rsid w:val="000A7321"/>
    <w:rsid w:val="000B251C"/>
    <w:rsid w:val="000B541A"/>
    <w:rsid w:val="000B7B8C"/>
    <w:rsid w:val="000B7F0C"/>
    <w:rsid w:val="000C2DD8"/>
    <w:rsid w:val="000C7DE4"/>
    <w:rsid w:val="000D57B6"/>
    <w:rsid w:val="000E0A6D"/>
    <w:rsid w:val="000E14C3"/>
    <w:rsid w:val="000E4B64"/>
    <w:rsid w:val="000F0019"/>
    <w:rsid w:val="000F67C5"/>
    <w:rsid w:val="00100776"/>
    <w:rsid w:val="00105F78"/>
    <w:rsid w:val="00107B11"/>
    <w:rsid w:val="001102FD"/>
    <w:rsid w:val="00117228"/>
    <w:rsid w:val="00121A33"/>
    <w:rsid w:val="001220AC"/>
    <w:rsid w:val="00130D4E"/>
    <w:rsid w:val="00134F1B"/>
    <w:rsid w:val="001417DE"/>
    <w:rsid w:val="001444BE"/>
    <w:rsid w:val="00145861"/>
    <w:rsid w:val="00147FC9"/>
    <w:rsid w:val="00150E68"/>
    <w:rsid w:val="00151D78"/>
    <w:rsid w:val="00151F34"/>
    <w:rsid w:val="00162CBA"/>
    <w:rsid w:val="00171562"/>
    <w:rsid w:val="00172CA2"/>
    <w:rsid w:val="00174C61"/>
    <w:rsid w:val="00175273"/>
    <w:rsid w:val="00181B5A"/>
    <w:rsid w:val="001834CF"/>
    <w:rsid w:val="00184202"/>
    <w:rsid w:val="001909F4"/>
    <w:rsid w:val="001A05CD"/>
    <w:rsid w:val="001A1C73"/>
    <w:rsid w:val="001A256C"/>
    <w:rsid w:val="001A63C1"/>
    <w:rsid w:val="001B544D"/>
    <w:rsid w:val="001C3A21"/>
    <w:rsid w:val="001D133F"/>
    <w:rsid w:val="001D395E"/>
    <w:rsid w:val="001F0C30"/>
    <w:rsid w:val="001F17BE"/>
    <w:rsid w:val="002018ED"/>
    <w:rsid w:val="002132A8"/>
    <w:rsid w:val="00215130"/>
    <w:rsid w:val="00215C7E"/>
    <w:rsid w:val="00216F5D"/>
    <w:rsid w:val="00241D8B"/>
    <w:rsid w:val="002420A0"/>
    <w:rsid w:val="002516F2"/>
    <w:rsid w:val="00254052"/>
    <w:rsid w:val="00255935"/>
    <w:rsid w:val="00255952"/>
    <w:rsid w:val="00261C8B"/>
    <w:rsid w:val="00261D6A"/>
    <w:rsid w:val="00265970"/>
    <w:rsid w:val="00266D2E"/>
    <w:rsid w:val="002773B0"/>
    <w:rsid w:val="0028675B"/>
    <w:rsid w:val="00290010"/>
    <w:rsid w:val="002921CF"/>
    <w:rsid w:val="002A0256"/>
    <w:rsid w:val="002A081A"/>
    <w:rsid w:val="002A3D21"/>
    <w:rsid w:val="002A69B3"/>
    <w:rsid w:val="002B1696"/>
    <w:rsid w:val="002B77E2"/>
    <w:rsid w:val="002C431A"/>
    <w:rsid w:val="002D0D4B"/>
    <w:rsid w:val="002D187C"/>
    <w:rsid w:val="002D305F"/>
    <w:rsid w:val="002D5142"/>
    <w:rsid w:val="002D57D4"/>
    <w:rsid w:val="002D5BE7"/>
    <w:rsid w:val="002E08F9"/>
    <w:rsid w:val="002E356B"/>
    <w:rsid w:val="002E3F16"/>
    <w:rsid w:val="002E432D"/>
    <w:rsid w:val="002F0A31"/>
    <w:rsid w:val="002F1094"/>
    <w:rsid w:val="002F2BE2"/>
    <w:rsid w:val="003016A7"/>
    <w:rsid w:val="00301AFE"/>
    <w:rsid w:val="00306483"/>
    <w:rsid w:val="00306668"/>
    <w:rsid w:val="00307A69"/>
    <w:rsid w:val="00310549"/>
    <w:rsid w:val="00315220"/>
    <w:rsid w:val="003224AE"/>
    <w:rsid w:val="003329D7"/>
    <w:rsid w:val="00334408"/>
    <w:rsid w:val="0033763C"/>
    <w:rsid w:val="00341C2D"/>
    <w:rsid w:val="00347E14"/>
    <w:rsid w:val="00352953"/>
    <w:rsid w:val="0035592D"/>
    <w:rsid w:val="00356540"/>
    <w:rsid w:val="003641ED"/>
    <w:rsid w:val="003650BA"/>
    <w:rsid w:val="00382A85"/>
    <w:rsid w:val="00390E8D"/>
    <w:rsid w:val="00391A42"/>
    <w:rsid w:val="00394A6C"/>
    <w:rsid w:val="003A333B"/>
    <w:rsid w:val="003A3A4F"/>
    <w:rsid w:val="003B0811"/>
    <w:rsid w:val="003B1A96"/>
    <w:rsid w:val="003B2118"/>
    <w:rsid w:val="003B36C0"/>
    <w:rsid w:val="003C0C40"/>
    <w:rsid w:val="003C2903"/>
    <w:rsid w:val="003D0A8B"/>
    <w:rsid w:val="003E091D"/>
    <w:rsid w:val="003E3965"/>
    <w:rsid w:val="003E6C06"/>
    <w:rsid w:val="003F4D8F"/>
    <w:rsid w:val="004018FC"/>
    <w:rsid w:val="00405334"/>
    <w:rsid w:val="00413EA3"/>
    <w:rsid w:val="00416937"/>
    <w:rsid w:val="00424A48"/>
    <w:rsid w:val="004337F6"/>
    <w:rsid w:val="004406E7"/>
    <w:rsid w:val="00444D9D"/>
    <w:rsid w:val="00452F01"/>
    <w:rsid w:val="004533EC"/>
    <w:rsid w:val="00472C2E"/>
    <w:rsid w:val="00474D85"/>
    <w:rsid w:val="0047747C"/>
    <w:rsid w:val="004852FE"/>
    <w:rsid w:val="00487488"/>
    <w:rsid w:val="004A6FB4"/>
    <w:rsid w:val="004A76E1"/>
    <w:rsid w:val="004B073C"/>
    <w:rsid w:val="004B0A8A"/>
    <w:rsid w:val="004C0B07"/>
    <w:rsid w:val="004C4D05"/>
    <w:rsid w:val="004C7A60"/>
    <w:rsid w:val="004D42F7"/>
    <w:rsid w:val="004D7CF8"/>
    <w:rsid w:val="004D7EB1"/>
    <w:rsid w:val="004E4121"/>
    <w:rsid w:val="004F195F"/>
    <w:rsid w:val="004F4C58"/>
    <w:rsid w:val="004F5D4A"/>
    <w:rsid w:val="00502741"/>
    <w:rsid w:val="00502F3F"/>
    <w:rsid w:val="00510957"/>
    <w:rsid w:val="0051287A"/>
    <w:rsid w:val="00534EB5"/>
    <w:rsid w:val="005451F5"/>
    <w:rsid w:val="0054661B"/>
    <w:rsid w:val="0055264D"/>
    <w:rsid w:val="00553C51"/>
    <w:rsid w:val="005561A5"/>
    <w:rsid w:val="005576D1"/>
    <w:rsid w:val="005741C4"/>
    <w:rsid w:val="00585F63"/>
    <w:rsid w:val="0058732B"/>
    <w:rsid w:val="005A5B91"/>
    <w:rsid w:val="005C07BC"/>
    <w:rsid w:val="005C310E"/>
    <w:rsid w:val="005C3368"/>
    <w:rsid w:val="005C46D4"/>
    <w:rsid w:val="005D3731"/>
    <w:rsid w:val="005D3E6A"/>
    <w:rsid w:val="005E1ED5"/>
    <w:rsid w:val="005E5024"/>
    <w:rsid w:val="006113F6"/>
    <w:rsid w:val="00612B03"/>
    <w:rsid w:val="00615A1A"/>
    <w:rsid w:val="00622816"/>
    <w:rsid w:val="0062685A"/>
    <w:rsid w:val="00627C05"/>
    <w:rsid w:val="006432BF"/>
    <w:rsid w:val="00643F89"/>
    <w:rsid w:val="0064570C"/>
    <w:rsid w:val="006468B6"/>
    <w:rsid w:val="00650D09"/>
    <w:rsid w:val="00651B79"/>
    <w:rsid w:val="00654651"/>
    <w:rsid w:val="00655DE7"/>
    <w:rsid w:val="006663E6"/>
    <w:rsid w:val="00670996"/>
    <w:rsid w:val="00673CA1"/>
    <w:rsid w:val="006765EB"/>
    <w:rsid w:val="0067667C"/>
    <w:rsid w:val="00676FD4"/>
    <w:rsid w:val="00682729"/>
    <w:rsid w:val="00683BFC"/>
    <w:rsid w:val="006862AF"/>
    <w:rsid w:val="0068718B"/>
    <w:rsid w:val="0069216C"/>
    <w:rsid w:val="006926D5"/>
    <w:rsid w:val="006A71C0"/>
    <w:rsid w:val="006A721D"/>
    <w:rsid w:val="006A7FAE"/>
    <w:rsid w:val="006B233D"/>
    <w:rsid w:val="006B27C8"/>
    <w:rsid w:val="006B7C53"/>
    <w:rsid w:val="006C2696"/>
    <w:rsid w:val="006C642F"/>
    <w:rsid w:val="006D1A64"/>
    <w:rsid w:val="006D3B7F"/>
    <w:rsid w:val="006D577C"/>
    <w:rsid w:val="006D5C5C"/>
    <w:rsid w:val="006D6ED5"/>
    <w:rsid w:val="006E41DD"/>
    <w:rsid w:val="006E5966"/>
    <w:rsid w:val="006F3566"/>
    <w:rsid w:val="006F3821"/>
    <w:rsid w:val="00702E29"/>
    <w:rsid w:val="007063B4"/>
    <w:rsid w:val="007210F9"/>
    <w:rsid w:val="007217EA"/>
    <w:rsid w:val="007256DA"/>
    <w:rsid w:val="00727035"/>
    <w:rsid w:val="007331DC"/>
    <w:rsid w:val="00737AEF"/>
    <w:rsid w:val="00740547"/>
    <w:rsid w:val="0074441A"/>
    <w:rsid w:val="00747BC0"/>
    <w:rsid w:val="007508F4"/>
    <w:rsid w:val="00753513"/>
    <w:rsid w:val="00755248"/>
    <w:rsid w:val="007662B8"/>
    <w:rsid w:val="00771010"/>
    <w:rsid w:val="007718EB"/>
    <w:rsid w:val="00775686"/>
    <w:rsid w:val="00775B2C"/>
    <w:rsid w:val="0078005C"/>
    <w:rsid w:val="00780787"/>
    <w:rsid w:val="0078270F"/>
    <w:rsid w:val="0079367A"/>
    <w:rsid w:val="007A2856"/>
    <w:rsid w:val="007A519D"/>
    <w:rsid w:val="007B17DF"/>
    <w:rsid w:val="007B4A6D"/>
    <w:rsid w:val="007C1CDB"/>
    <w:rsid w:val="007C62C5"/>
    <w:rsid w:val="007E2F42"/>
    <w:rsid w:val="007F0EE1"/>
    <w:rsid w:val="007F1864"/>
    <w:rsid w:val="007F4E59"/>
    <w:rsid w:val="007F5E34"/>
    <w:rsid w:val="00806FE9"/>
    <w:rsid w:val="008073B2"/>
    <w:rsid w:val="00811084"/>
    <w:rsid w:val="00816083"/>
    <w:rsid w:val="008237C2"/>
    <w:rsid w:val="00823FF9"/>
    <w:rsid w:val="008308D9"/>
    <w:rsid w:val="0083489A"/>
    <w:rsid w:val="008367A0"/>
    <w:rsid w:val="008421D1"/>
    <w:rsid w:val="00850E07"/>
    <w:rsid w:val="00855B27"/>
    <w:rsid w:val="00855FC6"/>
    <w:rsid w:val="00863897"/>
    <w:rsid w:val="00867F06"/>
    <w:rsid w:val="00872A88"/>
    <w:rsid w:val="0087442C"/>
    <w:rsid w:val="00882001"/>
    <w:rsid w:val="0088280B"/>
    <w:rsid w:val="0088298E"/>
    <w:rsid w:val="00891CA2"/>
    <w:rsid w:val="00897808"/>
    <w:rsid w:val="008A0C1A"/>
    <w:rsid w:val="008A27F4"/>
    <w:rsid w:val="008A72FD"/>
    <w:rsid w:val="008C0216"/>
    <w:rsid w:val="008C560B"/>
    <w:rsid w:val="008C6F16"/>
    <w:rsid w:val="008C7862"/>
    <w:rsid w:val="008D1EFA"/>
    <w:rsid w:val="008D39FF"/>
    <w:rsid w:val="008E0423"/>
    <w:rsid w:val="008E2A44"/>
    <w:rsid w:val="008E2B7D"/>
    <w:rsid w:val="008E5280"/>
    <w:rsid w:val="008E607B"/>
    <w:rsid w:val="009009E1"/>
    <w:rsid w:val="009034DF"/>
    <w:rsid w:val="00920018"/>
    <w:rsid w:val="00920604"/>
    <w:rsid w:val="009209AC"/>
    <w:rsid w:val="00923F9D"/>
    <w:rsid w:val="009273D0"/>
    <w:rsid w:val="00930614"/>
    <w:rsid w:val="00930FC5"/>
    <w:rsid w:val="00932AA3"/>
    <w:rsid w:val="00936756"/>
    <w:rsid w:val="00945D10"/>
    <w:rsid w:val="00950EB0"/>
    <w:rsid w:val="00954587"/>
    <w:rsid w:val="00954E59"/>
    <w:rsid w:val="009555FD"/>
    <w:rsid w:val="00957FCE"/>
    <w:rsid w:val="009605C9"/>
    <w:rsid w:val="00964BB5"/>
    <w:rsid w:val="00972593"/>
    <w:rsid w:val="00977CD6"/>
    <w:rsid w:val="0098072D"/>
    <w:rsid w:val="00993264"/>
    <w:rsid w:val="009951FB"/>
    <w:rsid w:val="00997EF2"/>
    <w:rsid w:val="009A0EAE"/>
    <w:rsid w:val="009B1E6C"/>
    <w:rsid w:val="009B2DBC"/>
    <w:rsid w:val="009B4903"/>
    <w:rsid w:val="009C69B3"/>
    <w:rsid w:val="009D1870"/>
    <w:rsid w:val="009E3814"/>
    <w:rsid w:val="009F2FEB"/>
    <w:rsid w:val="00A01BBB"/>
    <w:rsid w:val="00A058FC"/>
    <w:rsid w:val="00A067AB"/>
    <w:rsid w:val="00A12DCB"/>
    <w:rsid w:val="00A13DAB"/>
    <w:rsid w:val="00A238C5"/>
    <w:rsid w:val="00A23F5F"/>
    <w:rsid w:val="00A25A00"/>
    <w:rsid w:val="00A31694"/>
    <w:rsid w:val="00A34373"/>
    <w:rsid w:val="00A450C2"/>
    <w:rsid w:val="00A476CA"/>
    <w:rsid w:val="00A50077"/>
    <w:rsid w:val="00A50D68"/>
    <w:rsid w:val="00A549D8"/>
    <w:rsid w:val="00A62DD1"/>
    <w:rsid w:val="00A667DB"/>
    <w:rsid w:val="00A66B94"/>
    <w:rsid w:val="00A66C58"/>
    <w:rsid w:val="00A703CA"/>
    <w:rsid w:val="00A70E84"/>
    <w:rsid w:val="00A7172A"/>
    <w:rsid w:val="00A71EA8"/>
    <w:rsid w:val="00A900C5"/>
    <w:rsid w:val="00A913A0"/>
    <w:rsid w:val="00A9413C"/>
    <w:rsid w:val="00AA226F"/>
    <w:rsid w:val="00AA2599"/>
    <w:rsid w:val="00AA4053"/>
    <w:rsid w:val="00AA7049"/>
    <w:rsid w:val="00AB19FB"/>
    <w:rsid w:val="00AB219B"/>
    <w:rsid w:val="00AB435F"/>
    <w:rsid w:val="00AB59E2"/>
    <w:rsid w:val="00AB7F62"/>
    <w:rsid w:val="00AC0D13"/>
    <w:rsid w:val="00AC11E0"/>
    <w:rsid w:val="00AD7156"/>
    <w:rsid w:val="00AD7AF0"/>
    <w:rsid w:val="00AE44C2"/>
    <w:rsid w:val="00AE4B17"/>
    <w:rsid w:val="00AE64CA"/>
    <w:rsid w:val="00B16A78"/>
    <w:rsid w:val="00B260E0"/>
    <w:rsid w:val="00B355C3"/>
    <w:rsid w:val="00B36DB1"/>
    <w:rsid w:val="00B37D66"/>
    <w:rsid w:val="00B41195"/>
    <w:rsid w:val="00B44AAE"/>
    <w:rsid w:val="00B453EF"/>
    <w:rsid w:val="00B4688A"/>
    <w:rsid w:val="00B51C9B"/>
    <w:rsid w:val="00B52FD7"/>
    <w:rsid w:val="00B537E1"/>
    <w:rsid w:val="00B553EA"/>
    <w:rsid w:val="00B60713"/>
    <w:rsid w:val="00B621BF"/>
    <w:rsid w:val="00B64110"/>
    <w:rsid w:val="00B70656"/>
    <w:rsid w:val="00B74576"/>
    <w:rsid w:val="00B85C06"/>
    <w:rsid w:val="00B91BB1"/>
    <w:rsid w:val="00BB6854"/>
    <w:rsid w:val="00BE28F0"/>
    <w:rsid w:val="00BE35CE"/>
    <w:rsid w:val="00BF38BB"/>
    <w:rsid w:val="00C001B5"/>
    <w:rsid w:val="00C05084"/>
    <w:rsid w:val="00C11A62"/>
    <w:rsid w:val="00C353C3"/>
    <w:rsid w:val="00C46499"/>
    <w:rsid w:val="00C50B40"/>
    <w:rsid w:val="00C5533C"/>
    <w:rsid w:val="00C652C5"/>
    <w:rsid w:val="00C6599E"/>
    <w:rsid w:val="00C72A08"/>
    <w:rsid w:val="00C73DCA"/>
    <w:rsid w:val="00C81551"/>
    <w:rsid w:val="00C823C0"/>
    <w:rsid w:val="00C83CD4"/>
    <w:rsid w:val="00C8567B"/>
    <w:rsid w:val="00C912CB"/>
    <w:rsid w:val="00C9136B"/>
    <w:rsid w:val="00CA0560"/>
    <w:rsid w:val="00CA1553"/>
    <w:rsid w:val="00CA225C"/>
    <w:rsid w:val="00CB4630"/>
    <w:rsid w:val="00CC4DCA"/>
    <w:rsid w:val="00CD14BE"/>
    <w:rsid w:val="00CD33D0"/>
    <w:rsid w:val="00CD45C8"/>
    <w:rsid w:val="00CD6CEA"/>
    <w:rsid w:val="00CE1207"/>
    <w:rsid w:val="00CE4DC2"/>
    <w:rsid w:val="00CF5F97"/>
    <w:rsid w:val="00D01464"/>
    <w:rsid w:val="00D152AA"/>
    <w:rsid w:val="00D26C87"/>
    <w:rsid w:val="00D305A0"/>
    <w:rsid w:val="00D30B77"/>
    <w:rsid w:val="00D33919"/>
    <w:rsid w:val="00D344C7"/>
    <w:rsid w:val="00D36EF4"/>
    <w:rsid w:val="00D37732"/>
    <w:rsid w:val="00D55DC6"/>
    <w:rsid w:val="00D61B1A"/>
    <w:rsid w:val="00D639F8"/>
    <w:rsid w:val="00D63CB6"/>
    <w:rsid w:val="00D647CD"/>
    <w:rsid w:val="00D65E6B"/>
    <w:rsid w:val="00D734DF"/>
    <w:rsid w:val="00D76183"/>
    <w:rsid w:val="00D81B7D"/>
    <w:rsid w:val="00D81FF2"/>
    <w:rsid w:val="00D839EC"/>
    <w:rsid w:val="00D86D0C"/>
    <w:rsid w:val="00DA110D"/>
    <w:rsid w:val="00DB06B0"/>
    <w:rsid w:val="00DB48FD"/>
    <w:rsid w:val="00DC2E5D"/>
    <w:rsid w:val="00DD365C"/>
    <w:rsid w:val="00E02650"/>
    <w:rsid w:val="00E16371"/>
    <w:rsid w:val="00E2188B"/>
    <w:rsid w:val="00E22D36"/>
    <w:rsid w:val="00E24812"/>
    <w:rsid w:val="00E26EDA"/>
    <w:rsid w:val="00E4092F"/>
    <w:rsid w:val="00E418D1"/>
    <w:rsid w:val="00E46F60"/>
    <w:rsid w:val="00E473E7"/>
    <w:rsid w:val="00E55160"/>
    <w:rsid w:val="00E56258"/>
    <w:rsid w:val="00E61C3D"/>
    <w:rsid w:val="00E637EA"/>
    <w:rsid w:val="00E63833"/>
    <w:rsid w:val="00E64F63"/>
    <w:rsid w:val="00E7065B"/>
    <w:rsid w:val="00E87599"/>
    <w:rsid w:val="00E919B2"/>
    <w:rsid w:val="00E965CD"/>
    <w:rsid w:val="00EA5CD5"/>
    <w:rsid w:val="00EB135C"/>
    <w:rsid w:val="00EB1EA1"/>
    <w:rsid w:val="00EB34AE"/>
    <w:rsid w:val="00EB594C"/>
    <w:rsid w:val="00EC6085"/>
    <w:rsid w:val="00EC7331"/>
    <w:rsid w:val="00EC76F1"/>
    <w:rsid w:val="00EC7A4A"/>
    <w:rsid w:val="00ED4CAD"/>
    <w:rsid w:val="00ED4DFE"/>
    <w:rsid w:val="00ED6979"/>
    <w:rsid w:val="00EF045C"/>
    <w:rsid w:val="00F073E8"/>
    <w:rsid w:val="00F14381"/>
    <w:rsid w:val="00F23744"/>
    <w:rsid w:val="00F2671E"/>
    <w:rsid w:val="00F339A2"/>
    <w:rsid w:val="00F3675F"/>
    <w:rsid w:val="00F36BBF"/>
    <w:rsid w:val="00F417C7"/>
    <w:rsid w:val="00F46FD4"/>
    <w:rsid w:val="00F646A3"/>
    <w:rsid w:val="00F71290"/>
    <w:rsid w:val="00F74D99"/>
    <w:rsid w:val="00F963B0"/>
    <w:rsid w:val="00FA30AB"/>
    <w:rsid w:val="00FA31E9"/>
    <w:rsid w:val="00FA3F07"/>
    <w:rsid w:val="00FA402A"/>
    <w:rsid w:val="00FC12DF"/>
    <w:rsid w:val="00FC381A"/>
    <w:rsid w:val="00FC6AA7"/>
    <w:rsid w:val="00FE130C"/>
    <w:rsid w:val="00FE3AEA"/>
    <w:rsid w:val="00FF12C6"/>
    <w:rsid w:val="00FF5FE9"/>
    <w:rsid w:val="0281016C"/>
    <w:rsid w:val="032B2C3A"/>
    <w:rsid w:val="327063CA"/>
    <w:rsid w:val="72C04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lang w:val="en-US" w:eastAsia="zh-CN" w:bidi="ar-SA"/>
    </w:rPr>
  </w:style>
  <w:style w:type="paragraph" w:styleId="2">
    <w:name w:val="heading 1"/>
    <w:basedOn w:val="1"/>
    <w:next w:val="1"/>
    <w:qFormat/>
    <w:uiPriority w:val="0"/>
    <w:pPr>
      <w:keepNext/>
      <w:ind w:left="-99" w:leftChars="-31" w:right="-106" w:rightChars="-33"/>
      <w:outlineLvl w:val="0"/>
    </w:pPr>
    <w:rPr>
      <w:rFonts w:ascii="仿宋_GB2312" w:eastAsia="仿宋_GB2312"/>
      <w:b/>
      <w:bCs/>
      <w:sz w:val="21"/>
      <w:szCs w:val="18"/>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Cs w:val="32"/>
    </w:rPr>
  </w:style>
  <w:style w:type="paragraph" w:styleId="4">
    <w:name w:val="heading 3"/>
    <w:basedOn w:val="1"/>
    <w:next w:val="1"/>
    <w:qFormat/>
    <w:uiPriority w:val="0"/>
    <w:pPr>
      <w:keepNext/>
      <w:keepLines/>
      <w:spacing w:before="260" w:after="260" w:line="416" w:lineRule="auto"/>
      <w:outlineLvl w:val="2"/>
    </w:pPr>
    <w:rPr>
      <w:b/>
      <w:bCs/>
      <w:szCs w:val="32"/>
    </w:rPr>
  </w:style>
  <w:style w:type="character" w:default="1" w:styleId="16">
    <w:name w:val="Default Paragraph Font"/>
    <w:semiHidden/>
    <w:unhideWhenUsed/>
    <w:qFormat/>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5">
    <w:name w:val="Body Text Indent"/>
    <w:basedOn w:val="1"/>
    <w:qFormat/>
    <w:uiPriority w:val="0"/>
    <w:pPr>
      <w:ind w:firstLine="627" w:firstLineChars="196"/>
    </w:pPr>
    <w:rPr>
      <w:rFonts w:eastAsia="仿宋_GB2312"/>
    </w:rPr>
  </w:style>
  <w:style w:type="paragraph" w:styleId="6">
    <w:name w:val="Date"/>
    <w:basedOn w:val="1"/>
    <w:next w:val="1"/>
    <w:qFormat/>
    <w:uiPriority w:val="0"/>
    <w:pPr>
      <w:ind w:left="100" w:leftChars="2500"/>
    </w:pPr>
    <w:rPr>
      <w:rFonts w:ascii="仿宋_GB2312" w:eastAsia="仿宋_GB2312"/>
      <w:sz w:val="28"/>
    </w:rPr>
  </w:style>
  <w:style w:type="paragraph" w:styleId="7">
    <w:name w:val="Body Text Indent 2"/>
    <w:basedOn w:val="1"/>
    <w:qFormat/>
    <w:uiPriority w:val="0"/>
    <w:pPr>
      <w:ind w:firstLine="588" w:firstLineChars="196"/>
    </w:pPr>
    <w:rPr>
      <w:rFonts w:ascii="仿宋_GB2312" w:hAnsi="宋体" w:eastAsia="仿宋_GB2312"/>
      <w:sz w:val="30"/>
    </w:rPr>
  </w:style>
  <w:style w:type="paragraph" w:styleId="8">
    <w:name w:val="Balloon Text"/>
    <w:basedOn w:val="1"/>
    <w:link w:val="21"/>
    <w:qFormat/>
    <w:uiPriority w:val="0"/>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semiHidden/>
    <w:qFormat/>
    <w:uiPriority w:val="0"/>
    <w:pPr>
      <w:tabs>
        <w:tab w:val="left" w:pos="1260"/>
        <w:tab w:val="left" w:pos="1685"/>
        <w:tab w:val="right" w:leader="dot" w:pos="8400"/>
      </w:tabs>
      <w:ind w:firstLine="280" w:firstLineChars="100"/>
    </w:pPr>
    <w:rPr>
      <w:sz w:val="28"/>
      <w:szCs w:val="44"/>
    </w:rPr>
  </w:style>
  <w:style w:type="paragraph" w:styleId="12">
    <w:name w:val="toc 2"/>
    <w:basedOn w:val="1"/>
    <w:next w:val="1"/>
    <w:semiHidden/>
    <w:qFormat/>
    <w:uiPriority w:val="0"/>
    <w:pPr>
      <w:tabs>
        <w:tab w:val="right" w:leader="dot" w:pos="8400"/>
      </w:tabs>
      <w:ind w:left="280" w:leftChars="100" w:right="-255" w:rightChars="-91"/>
    </w:pPr>
    <w:rPr>
      <w:sz w:val="28"/>
    </w:rPr>
  </w:style>
  <w:style w:type="paragraph" w:styleId="13">
    <w:name w:val="Normal (Web)"/>
    <w:basedOn w:val="1"/>
    <w:qFormat/>
    <w:uiPriority w:val="0"/>
    <w:pPr>
      <w:widowControl/>
      <w:spacing w:before="100" w:beforeAutospacing="1" w:after="100" w:afterAutospacing="1"/>
      <w:jc w:val="left"/>
    </w:pPr>
    <w:rPr>
      <w:rFonts w:ascii="宋体" w:hAnsi="宋体" w:cs="宋体"/>
      <w:kern w:val="0"/>
      <w:sz w:val="24"/>
      <w:szCs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page number"/>
    <w:basedOn w:val="16"/>
    <w:qFormat/>
    <w:uiPriority w:val="0"/>
  </w:style>
  <w:style w:type="character" w:styleId="18">
    <w:name w:val="FollowedHyperlink"/>
    <w:qFormat/>
    <w:uiPriority w:val="0"/>
    <w:rPr>
      <w:color w:val="800080"/>
      <w:u w:val="single"/>
    </w:rPr>
  </w:style>
  <w:style w:type="character" w:styleId="19">
    <w:name w:val="Hyperlink"/>
    <w:qFormat/>
    <w:uiPriority w:val="0"/>
    <w:rPr>
      <w:color w:val="0000FF"/>
      <w:u w:val="single"/>
    </w:rPr>
  </w:style>
  <w:style w:type="character" w:customStyle="1" w:styleId="20">
    <w:name w:val="para"/>
    <w:basedOn w:val="16"/>
    <w:qFormat/>
    <w:uiPriority w:val="0"/>
  </w:style>
  <w:style w:type="character" w:customStyle="1" w:styleId="21">
    <w:name w:val="批注框文本 Char"/>
    <w:link w:val="8"/>
    <w:qFormat/>
    <w:uiPriority w:val="0"/>
    <w:rPr>
      <w:kern w:val="2"/>
      <w:sz w:val="18"/>
      <w:szCs w:val="18"/>
    </w:rPr>
  </w:style>
  <w:style w:type="paragraph" w:customStyle="1" w:styleId="22">
    <w:name w:val="Char1 Char Char Char"/>
    <w:basedOn w:val="1"/>
    <w:qFormat/>
    <w:uiPriority w:val="0"/>
    <w:rPr>
      <w:rFonts w:ascii="Tahoma" w:hAnsi="Tahoma"/>
      <w:sz w:val="24"/>
    </w:rPr>
  </w:style>
  <w:style w:type="paragraph" w:customStyle="1" w:styleId="23">
    <w:name w:val="Char Char Char Char Char1 Char"/>
    <w:basedOn w:val="1"/>
    <w:qFormat/>
    <w:uiPriority w:val="0"/>
    <w:rPr>
      <w:rFonts w:ascii="Tahoma" w:hAnsi="Tahoma"/>
      <w:sz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Company>
  <Pages>12</Pages>
  <Words>3772</Words>
  <Characters>4126</Characters>
  <Lines>33</Lines>
  <Paragraphs>9</Paragraphs>
  <TotalTime>1</TotalTime>
  <ScaleCrop>false</ScaleCrop>
  <LinksUpToDate>false</LinksUpToDate>
  <CharactersWithSpaces>4424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2023-02-19T07:15:00Z</dcterms:created>
  <dc:creator>DYY</dc:creator>
  <cp:lastModifiedBy>随便成功</cp:lastModifiedBy>
  <cp:lastPrinted>2020-05-07T01:53:00Z</cp:lastPrinted>
  <dcterms:modified xsi:type="dcterms:W3CDTF">2023-03-14T08:48:04Z</dcterms:modified>
  <dc:title>招标文件</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AA2CD8FC5AE3491EAEF72B266D933A87</vt:lpwstr>
  </property>
</Properties>
</file>